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62" w:rsidRDefault="00A15F62" w:rsidP="00A15F62">
      <w:pPr>
        <w:rPr>
          <w:rFonts w:ascii="Century Gothic" w:hAnsi="Century Gothic"/>
          <w:b/>
        </w:rPr>
      </w:pPr>
      <w:r>
        <w:rPr>
          <w:rFonts w:ascii="Century Gothic" w:hAnsi="Century Gothic"/>
          <w:b/>
        </w:rPr>
        <w:t xml:space="preserve">RESOLUCION 777 02-06-2021 </w:t>
      </w:r>
    </w:p>
    <w:p w:rsidR="00A15F62" w:rsidRPr="00A15F62" w:rsidRDefault="00A72648" w:rsidP="00A15F62">
      <w:pPr>
        <w:rPr>
          <w:rFonts w:ascii="Century Gothic" w:hAnsi="Century Gothic"/>
          <w:b/>
        </w:rPr>
      </w:pPr>
      <w:r w:rsidRPr="00A15F62">
        <w:rPr>
          <w:rFonts w:ascii="Century Gothic" w:hAnsi="Century Gothic"/>
          <w:b/>
        </w:rPr>
        <w:t>ANEXO TÉCNICO</w:t>
      </w:r>
    </w:p>
    <w:p w:rsidR="00A72648" w:rsidRPr="00A15F62" w:rsidRDefault="00A72648" w:rsidP="00A15F62">
      <w:pPr>
        <w:rPr>
          <w:rFonts w:ascii="Century Gothic" w:hAnsi="Century Gothic"/>
          <w:b/>
        </w:rPr>
      </w:pPr>
      <w:r w:rsidRPr="00A15F62">
        <w:rPr>
          <w:rFonts w:ascii="Century Gothic" w:hAnsi="Century Gothic"/>
          <w:b/>
        </w:rPr>
        <w:br/>
        <w:t>PROTOCOLO DE BIOSEGURIDAD PARA LA PREVENCIÓN DE LA TRANSMISIÓN DE COVID-19</w:t>
      </w:r>
    </w:p>
    <w:p w:rsidR="00A72648" w:rsidRPr="00A15F62" w:rsidRDefault="00A72648" w:rsidP="00A15F62">
      <w:pPr>
        <w:jc w:val="both"/>
        <w:rPr>
          <w:rFonts w:ascii="Century Gothic" w:hAnsi="Century Gothic"/>
          <w:b/>
        </w:rPr>
      </w:pPr>
      <w:bookmarkStart w:id="0" w:name="at1"/>
      <w:bookmarkEnd w:id="0"/>
      <w:r w:rsidRPr="00A15F62">
        <w:rPr>
          <w:rFonts w:ascii="Century Gothic" w:hAnsi="Century Gothic"/>
          <w:b/>
        </w:rPr>
        <w:t>1. Objetivo</w:t>
      </w:r>
    </w:p>
    <w:p w:rsidR="00A72648" w:rsidRPr="00A15F62" w:rsidRDefault="00A72648" w:rsidP="00A15F62">
      <w:pPr>
        <w:jc w:val="both"/>
        <w:rPr>
          <w:rFonts w:ascii="Century Gothic" w:hAnsi="Century Gothic"/>
        </w:rPr>
      </w:pPr>
      <w:r w:rsidRPr="00A15F62">
        <w:rPr>
          <w:rFonts w:ascii="Century Gothic" w:hAnsi="Century Gothic"/>
        </w:rPr>
        <w:t>Orientar las medidas generales de autocuidado y de bioseguridad en el marco de la pandemia por el coronavirus COV1D-19, para incorporar en el desarrollo de todas las actividades de los diferentes sectores económicos, sociales, y del Estado, con el fin de disminuir el riesgo de transmisión del virus.</w:t>
      </w:r>
      <w:bookmarkStart w:id="1" w:name="at2"/>
      <w:bookmarkEnd w:id="1"/>
    </w:p>
    <w:p w:rsidR="00A72648" w:rsidRPr="00A15F62" w:rsidRDefault="00A72648" w:rsidP="00A15F62">
      <w:pPr>
        <w:jc w:val="both"/>
        <w:rPr>
          <w:rFonts w:ascii="Century Gothic" w:hAnsi="Century Gothic"/>
          <w:b/>
        </w:rPr>
      </w:pPr>
      <w:r w:rsidRPr="00A15F62">
        <w:rPr>
          <w:rFonts w:ascii="Century Gothic" w:hAnsi="Century Gothic"/>
          <w:b/>
        </w:rPr>
        <w:t>2. Definiciones</w:t>
      </w:r>
    </w:p>
    <w:p w:rsidR="00A72648" w:rsidRPr="00A15F62" w:rsidRDefault="00A72648" w:rsidP="00A15F62">
      <w:pPr>
        <w:jc w:val="both"/>
        <w:rPr>
          <w:rFonts w:ascii="Century Gothic" w:hAnsi="Century Gothic"/>
        </w:rPr>
      </w:pPr>
      <w:r w:rsidRPr="00A15F62">
        <w:rPr>
          <w:rFonts w:ascii="Century Gothic" w:hAnsi="Century Gothic"/>
          <w:b/>
        </w:rPr>
        <w:t>2.1. Aislamiento:</w:t>
      </w:r>
      <w:r w:rsidRPr="00A15F62">
        <w:rPr>
          <w:rFonts w:ascii="Century Gothic" w:hAnsi="Century Gothic"/>
        </w:rPr>
        <w:t xml:space="preserve"> separación de una persona o grupo de personas que se sabe o se cree que están infectadas con una enfermedad transmisible y potencialmente infecciosa de aquellos que no están infectados, para prevenir la propagación de COVID-19. El aislamiento para fines de salud pública puede ser voluntario u obligado por orden de la autoridad sanitaria</w:t>
      </w:r>
    </w:p>
    <w:p w:rsidR="00A72648" w:rsidRPr="00A15F62" w:rsidRDefault="00A72648" w:rsidP="00A15F62">
      <w:pPr>
        <w:jc w:val="both"/>
        <w:rPr>
          <w:rFonts w:ascii="Century Gothic" w:hAnsi="Century Gothic"/>
        </w:rPr>
      </w:pPr>
      <w:r w:rsidRPr="00A15F62">
        <w:rPr>
          <w:rFonts w:ascii="Century Gothic" w:hAnsi="Century Gothic"/>
          <w:b/>
        </w:rPr>
        <w:t>2.2 Aislamiento respiratorio</w:t>
      </w:r>
      <w:r w:rsidRPr="00A15F62">
        <w:rPr>
          <w:rFonts w:ascii="Century Gothic" w:hAnsi="Century Gothic"/>
        </w:rPr>
        <w:t>: se aplica cuando se prevé la presencia de gotas de origen respiratorio con bajo rango de difusión (hasta 1 metro).</w:t>
      </w:r>
    </w:p>
    <w:p w:rsidR="00A72648" w:rsidRPr="00A15F62" w:rsidRDefault="00A72648" w:rsidP="00A15F62">
      <w:pPr>
        <w:jc w:val="both"/>
        <w:rPr>
          <w:rFonts w:ascii="Century Gothic" w:hAnsi="Century Gothic"/>
        </w:rPr>
      </w:pPr>
      <w:r w:rsidRPr="00A15F62">
        <w:rPr>
          <w:rFonts w:ascii="Century Gothic" w:hAnsi="Century Gothic"/>
          <w:b/>
        </w:rPr>
        <w:t>2.3. Aislamiento por gotas:</w:t>
      </w:r>
      <w:r w:rsidRPr="00A15F62">
        <w:rPr>
          <w:rFonts w:ascii="Century Gothic" w:hAnsi="Century Gothic"/>
        </w:rPr>
        <w:t xml:space="preserve"> se refiere a las medidas para controlar las infecciones por virus respiratorios y otros agentes transmitidos por gotas (&gt; 5 micras) impulsadas a corta distancia a través del aire y que pueden ingresar a través de los ojos, la mucosa nasal, la boca o la piel no intacta de la persona que está en contacto con el paciente.</w:t>
      </w:r>
    </w:p>
    <w:p w:rsidR="00A72648" w:rsidRPr="00A15F62" w:rsidRDefault="00A72648" w:rsidP="00A15F62">
      <w:pPr>
        <w:jc w:val="both"/>
        <w:rPr>
          <w:rFonts w:ascii="Century Gothic" w:hAnsi="Century Gothic"/>
        </w:rPr>
      </w:pPr>
      <w:r w:rsidRPr="00A15F62">
        <w:rPr>
          <w:rFonts w:ascii="Century Gothic" w:hAnsi="Century Gothic"/>
          <w:b/>
        </w:rPr>
        <w:t>2.4 Aislamiento por contacto:</w:t>
      </w:r>
      <w:r w:rsidRPr="00A15F62">
        <w:rPr>
          <w:rFonts w:ascii="Century Gothic" w:hAnsi="Century Gothic"/>
        </w:rPr>
        <w:t xml:space="preserve"> se refiere a las medidas para controlar el contacto directo cuando se produce en el traspaso de sangre o fluidos corporales desde un paciente hacia otro individuo susceptible. El contacto puede hacerse en piel, mucosas o lesiones, así mismo por inóculos directos a torrente sanguíneo, e indirecto cuando el huésped susceptible entra en contacto con el microorganismo infectante a través de un intermediario inanimado (ropas, fómites, superficies de la habitación) o animado (personal de salud, otro paciente) que estuvo inicialmente en contacto con ese microorganismo. En este caso se utiliza bata desechable anti fluidos o traje de polietileno, este último para alto riesgo biológico.</w:t>
      </w:r>
    </w:p>
    <w:p w:rsidR="00A72648" w:rsidRPr="00A15F62" w:rsidRDefault="00A72648" w:rsidP="00A15F62">
      <w:pPr>
        <w:jc w:val="both"/>
        <w:rPr>
          <w:rFonts w:ascii="Century Gothic" w:hAnsi="Century Gothic"/>
        </w:rPr>
      </w:pPr>
      <w:r w:rsidRPr="00A15F62">
        <w:rPr>
          <w:rFonts w:ascii="Century Gothic" w:hAnsi="Century Gothic"/>
          <w:b/>
        </w:rPr>
        <w:t>2.5. Asepsia:</w:t>
      </w:r>
      <w:r w:rsidRPr="00A15F62">
        <w:rPr>
          <w:rFonts w:ascii="Century Gothic" w:hAnsi="Century Gothic"/>
        </w:rPr>
        <w:t xml:space="preserve"> ausencia de microorganismos que pueden causar enfermedad. Este concepto incluye la preparación del equipo, la instrumentación y el cambio de operaciones mediante los mecanismos de esterilización y desinfección.</w:t>
      </w:r>
    </w:p>
    <w:p w:rsidR="00A72648" w:rsidRPr="00A15F62" w:rsidRDefault="00A72648" w:rsidP="00A15F62">
      <w:pPr>
        <w:jc w:val="both"/>
        <w:rPr>
          <w:rFonts w:ascii="Century Gothic" w:hAnsi="Century Gothic"/>
        </w:rPr>
      </w:pPr>
      <w:r w:rsidRPr="00A15F62">
        <w:rPr>
          <w:rFonts w:ascii="Century Gothic" w:hAnsi="Century Gothic"/>
          <w:b/>
        </w:rPr>
        <w:t>2.6. Autocuidado:</w:t>
      </w:r>
      <w:r w:rsidRPr="00A15F62">
        <w:rPr>
          <w:rFonts w:ascii="Century Gothic" w:hAnsi="Century Gothic"/>
        </w:rPr>
        <w:t xml:space="preserve"> según la definición de la Organización Mundial de la Salud, “el autocuidado comprende todo lo que hacemos por nosotros mismos para establecer y mantener la salud, prevenir y manejar la enfermedad’. (OMS, 1998). </w:t>
      </w:r>
      <w:r w:rsidRPr="00A15F62">
        <w:rPr>
          <w:rFonts w:ascii="Century Gothic" w:hAnsi="Century Gothic"/>
        </w:rPr>
        <w:lastRenderedPageBreak/>
        <w:t>En el contexto de la Ley Estatutaria de Salud, el primer deber de la persona con el servicio de salud es “propender por su autocuidado, el de su familia y el de su comunidad’ El autocuidado comprende las capacidades, decisiones y acciones que el individuo toma para proteger su salud la de su familia, aplicando prácticas como el autoaislamiento, monitoreo de signos vitales como la temperatura, oximetría, tensión arterial.</w:t>
      </w:r>
    </w:p>
    <w:p w:rsidR="00A72648" w:rsidRPr="00A15F62" w:rsidRDefault="00A72648" w:rsidP="00A15F62">
      <w:pPr>
        <w:jc w:val="both"/>
        <w:rPr>
          <w:rFonts w:ascii="Century Gothic" w:hAnsi="Century Gothic"/>
        </w:rPr>
      </w:pPr>
      <w:r w:rsidRPr="00A15F62">
        <w:rPr>
          <w:rFonts w:ascii="Century Gothic" w:hAnsi="Century Gothic"/>
          <w:b/>
        </w:rPr>
        <w:t>2.7 Aglomeración</w:t>
      </w:r>
      <w:r w:rsidRPr="00A15F62">
        <w:rPr>
          <w:rFonts w:ascii="Century Gothic" w:hAnsi="Century Gothic"/>
        </w:rPr>
        <w:t>: Se entiende por aglomeración toda concurrencia de personas en espacios cerrados y abiertos en los cuales no se pueda guardar el distanciamiento físico de mínimo 1 metro entre persona y persona. También se considera que existe aglomeración cuando la disposición arquitectónica del espacio y la distribución de muebles y enseres dificulte o impida dicho distanciamiento.</w:t>
      </w:r>
    </w:p>
    <w:p w:rsidR="00A72648" w:rsidRPr="00A15F62" w:rsidRDefault="00A72648" w:rsidP="00A15F62">
      <w:pPr>
        <w:jc w:val="both"/>
        <w:rPr>
          <w:rFonts w:ascii="Century Gothic" w:hAnsi="Century Gothic"/>
        </w:rPr>
      </w:pPr>
      <w:r w:rsidRPr="00A15F62">
        <w:rPr>
          <w:rFonts w:ascii="Century Gothic" w:hAnsi="Century Gothic"/>
          <w:b/>
        </w:rPr>
        <w:t>2.8. Bioseguridad:</w:t>
      </w:r>
      <w:r w:rsidRPr="00A15F62">
        <w:rPr>
          <w:rFonts w:ascii="Century Gothic" w:hAnsi="Century Gothic"/>
        </w:rPr>
        <w:t xml:space="preserve"> conjunto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w:t>
      </w:r>
    </w:p>
    <w:p w:rsidR="00A72648" w:rsidRPr="00A15F62" w:rsidRDefault="00A72648" w:rsidP="00A15F62">
      <w:pPr>
        <w:jc w:val="both"/>
        <w:rPr>
          <w:rFonts w:ascii="Century Gothic" w:hAnsi="Century Gothic"/>
        </w:rPr>
      </w:pPr>
      <w:r w:rsidRPr="00A15F62">
        <w:rPr>
          <w:rFonts w:ascii="Century Gothic" w:hAnsi="Century Gothic"/>
          <w:b/>
        </w:rPr>
        <w:t>2.9. Cohorte de pacientes:</w:t>
      </w:r>
      <w:r w:rsidRPr="00A15F62">
        <w:rPr>
          <w:rFonts w:ascii="Century Gothic" w:hAnsi="Century Gothic"/>
        </w:rPr>
        <w:t xml:space="preserve"> agrupación de los pacientes que están colonizados o infectados con un mismo microorganismo, para limitar su atención a un área única y evitar el contacto con otros pacientes. Las cohortes se crean de acuerdo con la confirmación diagnóstica (clínica o microbiológica), criterios epidemiológicos y el modo de transmisión del agente infeccioso. Se prefiere evitar colocar pacientes severamente inmunodeprimidos en habitaciones con otros pacientes. Los estudios de modelado matemático soportan la fuerza de las cohortes en el control de brotes.</w:t>
      </w:r>
    </w:p>
    <w:p w:rsidR="00A72648" w:rsidRPr="00A15F62" w:rsidRDefault="00A72648" w:rsidP="00A15F62">
      <w:pPr>
        <w:jc w:val="both"/>
        <w:rPr>
          <w:rFonts w:ascii="Century Gothic" w:hAnsi="Century Gothic"/>
        </w:rPr>
      </w:pPr>
      <w:r w:rsidRPr="00A15F62">
        <w:rPr>
          <w:rFonts w:ascii="Century Gothic" w:hAnsi="Century Gothic"/>
          <w:b/>
        </w:rPr>
        <w:t>2.10. COVID-19:</w:t>
      </w:r>
      <w:r w:rsidRPr="00A15F62">
        <w:rPr>
          <w:rFonts w:ascii="Century Gothic" w:hAnsi="Century Gothic"/>
        </w:rPr>
        <w:t xml:space="preserve"> nueva enfermedad causada por un nuevo coronavirus El nombre de la enfermedad se escogió siguiendo </w:t>
      </w:r>
      <w:proofErr w:type="spellStart"/>
      <w:r w:rsidRPr="00A15F62">
        <w:rPr>
          <w:rFonts w:ascii="Century Gothic" w:hAnsi="Century Gothic"/>
        </w:rPr>
        <w:t>fas</w:t>
      </w:r>
      <w:proofErr w:type="spellEnd"/>
      <w:r w:rsidRPr="00A15F62">
        <w:rPr>
          <w:rFonts w:ascii="Century Gothic" w:hAnsi="Century Gothic"/>
        </w:rPr>
        <w:t xml:space="preserve"> mejores prácticas establecidas por la Organización Mundial de la Salud (OMS) para asignar nombres a nuevas enfermedades infecciosas en seres humanos.</w:t>
      </w:r>
    </w:p>
    <w:p w:rsidR="00A72648" w:rsidRPr="00A15F62" w:rsidRDefault="00A72648" w:rsidP="00A15F62">
      <w:pPr>
        <w:jc w:val="both"/>
        <w:rPr>
          <w:rFonts w:ascii="Century Gothic" w:hAnsi="Century Gothic"/>
        </w:rPr>
      </w:pPr>
      <w:r w:rsidRPr="00A15F62">
        <w:rPr>
          <w:rFonts w:ascii="Century Gothic" w:hAnsi="Century Gothic"/>
          <w:b/>
        </w:rPr>
        <w:t>2.11. Clientes o usuarios:</w:t>
      </w:r>
      <w:r w:rsidRPr="00A15F62">
        <w:rPr>
          <w:rFonts w:ascii="Century Gothic" w:hAnsi="Century Gothic"/>
        </w:rPr>
        <w:t xml:space="preserve"> toda persona natural o jurídica, entidad e institución, que use o consuma bienes y servicios.</w:t>
      </w:r>
    </w:p>
    <w:p w:rsidR="00A72648" w:rsidRPr="00A15F62" w:rsidRDefault="00A72648" w:rsidP="00A15F62">
      <w:pPr>
        <w:jc w:val="both"/>
        <w:rPr>
          <w:rFonts w:ascii="Century Gothic" w:hAnsi="Century Gothic"/>
        </w:rPr>
      </w:pPr>
      <w:r w:rsidRPr="00A15F62">
        <w:rPr>
          <w:rFonts w:ascii="Century Gothic" w:hAnsi="Century Gothic"/>
          <w:b/>
        </w:rPr>
        <w:t>2.12. Desinfección:</w:t>
      </w:r>
      <w:r w:rsidRPr="00A15F62">
        <w:rPr>
          <w:rFonts w:ascii="Century Gothic" w:hAnsi="Century Gothic"/>
        </w:rPr>
        <w:t xml:space="preserve"> es la destrucción de microorganismos de una superficie por medio de agentes químicos o físicos.</w:t>
      </w:r>
    </w:p>
    <w:p w:rsidR="00A72648" w:rsidRPr="00A15F62" w:rsidRDefault="00A72648" w:rsidP="00A15F62">
      <w:pPr>
        <w:jc w:val="both"/>
        <w:rPr>
          <w:rFonts w:ascii="Century Gothic" w:hAnsi="Century Gothic"/>
        </w:rPr>
      </w:pPr>
      <w:r w:rsidRPr="00A15F62">
        <w:rPr>
          <w:rFonts w:ascii="Century Gothic" w:hAnsi="Century Gothic"/>
          <w:b/>
        </w:rPr>
        <w:t>2.13. Desinfectante:</w:t>
      </w:r>
      <w:r w:rsidRPr="00A15F62">
        <w:rPr>
          <w:rFonts w:ascii="Century Gothic" w:hAnsi="Century Gothic"/>
        </w:rPr>
        <w:t xml:space="preserve"> es un germicida que inactiva prácticamente todos los microorganismos patógenos reconocidos, pero no necesariamente todas las formas de vida microbiana, ejemplo esporas. Este término se aplica solo a objetos inanimados.</w:t>
      </w:r>
    </w:p>
    <w:p w:rsidR="00A72648" w:rsidRPr="00A15F62" w:rsidRDefault="00A72648" w:rsidP="00A15F62">
      <w:pPr>
        <w:jc w:val="both"/>
        <w:rPr>
          <w:rFonts w:ascii="Century Gothic" w:hAnsi="Century Gothic"/>
        </w:rPr>
      </w:pPr>
      <w:r w:rsidRPr="00A15F62">
        <w:rPr>
          <w:rFonts w:ascii="Century Gothic" w:hAnsi="Century Gothic"/>
          <w:b/>
        </w:rPr>
        <w:t>2.14. Estrategia de Cohorte o burbuja para servicios de educación inicial y en establecimientos educativos:</w:t>
      </w:r>
      <w:r w:rsidRPr="00A15F62">
        <w:rPr>
          <w:rFonts w:ascii="Century Gothic" w:hAnsi="Century Gothic"/>
        </w:rPr>
        <w:t xml:space="preserve"> se refiere a la estrategia de identificar y conformar </w:t>
      </w:r>
      <w:r w:rsidRPr="00A15F62">
        <w:rPr>
          <w:rFonts w:ascii="Century Gothic" w:hAnsi="Century Gothic"/>
        </w:rPr>
        <w:lastRenderedPageBreak/>
        <w:t>grupos fijos de niños, niñas y adolescentes que permanezcan juntos a lo largo del día, manteniendo el distanciamiento físico.</w:t>
      </w:r>
    </w:p>
    <w:p w:rsidR="00A72648" w:rsidRPr="00A15F62" w:rsidRDefault="00A72648" w:rsidP="00A15F62">
      <w:pPr>
        <w:jc w:val="both"/>
        <w:rPr>
          <w:rFonts w:ascii="Century Gothic" w:hAnsi="Century Gothic"/>
        </w:rPr>
      </w:pPr>
      <w:r w:rsidRPr="00A15F62">
        <w:rPr>
          <w:rFonts w:ascii="Century Gothic" w:hAnsi="Century Gothic"/>
          <w:b/>
        </w:rPr>
        <w:t>2.15. Eventos públicos y privados:</w:t>
      </w:r>
      <w:r w:rsidRPr="00A15F62">
        <w:rPr>
          <w:rFonts w:ascii="Century Gothic" w:hAnsi="Century Gothic"/>
        </w:rPr>
        <w:t xml:space="preserve"> congregación planeada de personas, reunidas en un lugar con la capacidad o infraestructura para ese fin, con el objetivo de participar en actividades reguladas en su propósito, tiempo, contenido y condiciones de ingreso y salida, bajo la responsabilidad de una organización que aplica medidas de bioseguridad, con el control y soporte necesario para su realización y bajo el permiso y supervisión de entidades u organismos con jurisdicción sobre ella.</w:t>
      </w:r>
    </w:p>
    <w:p w:rsidR="00A72648" w:rsidRPr="00A15F62" w:rsidRDefault="00A72648" w:rsidP="00A15F62">
      <w:pPr>
        <w:jc w:val="both"/>
        <w:rPr>
          <w:rFonts w:ascii="Century Gothic" w:hAnsi="Century Gothic"/>
        </w:rPr>
      </w:pPr>
      <w:r w:rsidRPr="00A15F62">
        <w:rPr>
          <w:rFonts w:ascii="Century Gothic" w:hAnsi="Century Gothic"/>
          <w:b/>
        </w:rPr>
        <w:t>2.16. Hipoclorito:</w:t>
      </w:r>
      <w:r w:rsidRPr="00A15F62">
        <w:rPr>
          <w:rFonts w:ascii="Century Gothic" w:hAnsi="Century Gothic"/>
        </w:rPr>
        <w:t xml:space="preserve"> es un grupo de desinfectantes que se encuentra entre los más comúnmente utilizados que tienen un efecto rápido sobre una gran variedad de microorganismos. Son los más apropiados para la desinfección general. Como este grupo de desinfectantes corroe los metales y produce además efectos decolorantes, es necesario enjuagar lo antes posible las superficies desinfectadas con dicho producto.</w:t>
      </w:r>
    </w:p>
    <w:p w:rsidR="00A72648" w:rsidRPr="00A15F62" w:rsidRDefault="00A72648" w:rsidP="00A15F62">
      <w:pPr>
        <w:jc w:val="both"/>
        <w:rPr>
          <w:rFonts w:ascii="Century Gothic" w:hAnsi="Century Gothic"/>
        </w:rPr>
      </w:pPr>
      <w:r w:rsidRPr="00A15F62">
        <w:rPr>
          <w:rFonts w:ascii="Century Gothic" w:hAnsi="Century Gothic"/>
          <w:b/>
        </w:rPr>
        <w:t>2.17. Mascarilla Quirúrgica:</w:t>
      </w:r>
      <w:r w:rsidRPr="00A15F62">
        <w:rPr>
          <w:rFonts w:ascii="Century Gothic" w:hAnsi="Century Gothic"/>
        </w:rPr>
        <w:t xml:space="preserve"> elemento de protección personal para la vía respiratoria que ayuda a bloquear las gotitas más grandes de partículas, derrames, aerosoles o salpicaduras, que podrían contener microbios, virus y bacterias, para que no lleguen a la nariz o la boca.</w:t>
      </w:r>
    </w:p>
    <w:p w:rsidR="00A72648" w:rsidRPr="00A15F62" w:rsidRDefault="00A72648" w:rsidP="00A15F62">
      <w:pPr>
        <w:jc w:val="both"/>
        <w:rPr>
          <w:rFonts w:ascii="Century Gothic" w:hAnsi="Century Gothic"/>
        </w:rPr>
      </w:pPr>
      <w:r w:rsidRPr="00A15F62">
        <w:rPr>
          <w:rFonts w:ascii="Century Gothic" w:hAnsi="Century Gothic"/>
          <w:b/>
        </w:rPr>
        <w:t>2.18. Material Contaminado:</w:t>
      </w:r>
      <w:r w:rsidRPr="00A15F62">
        <w:rPr>
          <w:rFonts w:ascii="Century Gothic" w:hAnsi="Century Gothic"/>
        </w:rPr>
        <w:t xml:space="preserve"> es aquel que ha estado en contacto con microorganismos o es sospechoso de estar contaminado.</w:t>
      </w:r>
    </w:p>
    <w:p w:rsidR="00A72648" w:rsidRPr="00A15F62" w:rsidRDefault="00A72648" w:rsidP="00A15F62">
      <w:pPr>
        <w:jc w:val="both"/>
        <w:rPr>
          <w:rFonts w:ascii="Century Gothic" w:hAnsi="Century Gothic"/>
        </w:rPr>
      </w:pPr>
      <w:r w:rsidRPr="00A15F62">
        <w:rPr>
          <w:rFonts w:ascii="Century Gothic" w:hAnsi="Century Gothic"/>
          <w:b/>
        </w:rPr>
        <w:t>2.19. NIOSH:</w:t>
      </w:r>
      <w:r w:rsidRPr="00A15F62">
        <w:rPr>
          <w:rFonts w:ascii="Century Gothic" w:hAnsi="Century Gothic"/>
        </w:rPr>
        <w:t xml:space="preserve"> Instituto Nacional para la Salud y Seguridad Ocupacional de los Estados Unidos de Norteamérica.</w:t>
      </w:r>
    </w:p>
    <w:p w:rsidR="00A72648" w:rsidRPr="00A15F62" w:rsidRDefault="00A72648" w:rsidP="00A15F62">
      <w:pPr>
        <w:jc w:val="both"/>
        <w:rPr>
          <w:rFonts w:ascii="Century Gothic" w:hAnsi="Century Gothic"/>
        </w:rPr>
      </w:pPr>
      <w:r w:rsidRPr="00A15F62">
        <w:rPr>
          <w:rFonts w:ascii="Century Gothic" w:hAnsi="Century Gothic"/>
          <w:b/>
        </w:rPr>
        <w:t>2.20. Prestadores de servicios de salud:</w:t>
      </w:r>
      <w:r w:rsidRPr="00A15F62">
        <w:rPr>
          <w:rFonts w:ascii="Century Gothic" w:hAnsi="Century Gothic"/>
        </w:rPr>
        <w:t xml:space="preserve"> refiere a las instituciones prestadoras de servicios de salud – IPS, profesionales independientes de salud, transporte asistencial de pacientes y entidades de objeto social diferente que prestan servicios de salud.</w:t>
      </w:r>
    </w:p>
    <w:p w:rsidR="00A72648" w:rsidRPr="00A15F62" w:rsidRDefault="00A72648" w:rsidP="00A15F62">
      <w:pPr>
        <w:jc w:val="both"/>
        <w:rPr>
          <w:rFonts w:ascii="Century Gothic" w:hAnsi="Century Gothic"/>
        </w:rPr>
      </w:pPr>
      <w:r w:rsidRPr="00A15F62">
        <w:rPr>
          <w:rFonts w:ascii="Century Gothic" w:hAnsi="Century Gothic"/>
          <w:b/>
        </w:rPr>
        <w:t>2.21. Proveedores:</w:t>
      </w:r>
      <w:r w:rsidRPr="00A15F62">
        <w:rPr>
          <w:rFonts w:ascii="Century Gothic" w:hAnsi="Century Gothic"/>
        </w:rPr>
        <w:t xml:space="preserve"> persona natural o jurídica, entidad e institución, que produzca o provea bienes y servicios.</w:t>
      </w:r>
    </w:p>
    <w:p w:rsidR="00A72648" w:rsidRPr="00A15F62" w:rsidRDefault="00A72648" w:rsidP="00A15F62">
      <w:pPr>
        <w:jc w:val="both"/>
        <w:rPr>
          <w:rFonts w:ascii="Century Gothic" w:hAnsi="Century Gothic"/>
        </w:rPr>
      </w:pPr>
      <w:r w:rsidRPr="00A15F62">
        <w:rPr>
          <w:rFonts w:ascii="Century Gothic" w:hAnsi="Century Gothic"/>
          <w:b/>
        </w:rPr>
        <w:t>2.22. Residuo B</w:t>
      </w:r>
      <w:r w:rsidR="00A15F62" w:rsidRPr="00A15F62">
        <w:rPr>
          <w:rFonts w:ascii="Century Gothic" w:hAnsi="Century Gothic"/>
          <w:b/>
        </w:rPr>
        <w:t>iosanitario:</w:t>
      </w:r>
      <w:r w:rsidRPr="00A15F62">
        <w:rPr>
          <w:rFonts w:ascii="Century Gothic" w:hAnsi="Century Gothic"/>
        </w:rPr>
        <w:t xml:space="preserve"> </w:t>
      </w:r>
      <w:r w:rsidR="00A15F62" w:rsidRPr="00A15F62">
        <w:rPr>
          <w:rFonts w:ascii="Century Gothic" w:hAnsi="Century Gothic"/>
        </w:rPr>
        <w:t>Son</w:t>
      </w:r>
      <w:r w:rsidRPr="00A15F62">
        <w:rPr>
          <w:rFonts w:ascii="Century Gothic" w:hAnsi="Century Gothic"/>
        </w:rPr>
        <w:t xml:space="preserve"> todos aquellos elementos o instrumentos utilizados durante la ejecución de un procedimiento que tiene contacto con materia orgánica, sangre o fluidos corporales del usuario.</w:t>
      </w:r>
    </w:p>
    <w:p w:rsidR="00A72648" w:rsidRPr="00A15F62" w:rsidRDefault="00A15F62" w:rsidP="00A15F62">
      <w:pPr>
        <w:jc w:val="both"/>
        <w:rPr>
          <w:rFonts w:ascii="Century Gothic" w:hAnsi="Century Gothic"/>
        </w:rPr>
      </w:pPr>
      <w:r w:rsidRPr="00A15F62">
        <w:rPr>
          <w:rFonts w:ascii="Century Gothic" w:hAnsi="Century Gothic"/>
          <w:b/>
        </w:rPr>
        <w:t>2.23. Residuos Peligrosos:</w:t>
      </w:r>
      <w:r w:rsidR="00A72648" w:rsidRPr="00A15F62">
        <w:rPr>
          <w:rFonts w:ascii="Century Gothic" w:hAnsi="Century Gothic"/>
        </w:rPr>
        <w:t xml:space="preserve"> es aquel residuo o desecho que, por sus características corrosivas, reactivas, explosivas, tóxicas, inflamables, infecciosas o radiactivas, puede causar riesgos o efectos no deseados, directos e indirectos, a la salud humana y el ambiente. Así mismo, se consideran residuos peligrosos los empaques, envases y embalajes que estuvieron en contacto con ellos.</w:t>
      </w:r>
    </w:p>
    <w:p w:rsidR="00A72648" w:rsidRPr="00A15F62" w:rsidRDefault="00A72648" w:rsidP="00A15F62">
      <w:pPr>
        <w:jc w:val="both"/>
        <w:rPr>
          <w:rFonts w:ascii="Century Gothic" w:hAnsi="Century Gothic"/>
        </w:rPr>
      </w:pPr>
      <w:r w:rsidRPr="00A15F62">
        <w:rPr>
          <w:rFonts w:ascii="Century Gothic" w:hAnsi="Century Gothic"/>
          <w:b/>
        </w:rPr>
        <w:t>2.24. SARS:</w:t>
      </w:r>
      <w:r w:rsidRPr="00A15F62">
        <w:rPr>
          <w:rFonts w:ascii="Century Gothic" w:hAnsi="Century Gothic"/>
        </w:rPr>
        <w:t xml:space="preserve"> síndrome respiratorio agudo severo, por sus siglas en inglés (</w:t>
      </w:r>
      <w:proofErr w:type="spellStart"/>
      <w:r w:rsidRPr="00A15F62">
        <w:rPr>
          <w:rFonts w:ascii="Century Gothic" w:hAnsi="Century Gothic"/>
        </w:rPr>
        <w:t>Severe</w:t>
      </w:r>
      <w:proofErr w:type="spellEnd"/>
      <w:r w:rsidRPr="00A15F62">
        <w:rPr>
          <w:rFonts w:ascii="Century Gothic" w:hAnsi="Century Gothic"/>
        </w:rPr>
        <w:t xml:space="preserve"> </w:t>
      </w:r>
      <w:proofErr w:type="spellStart"/>
      <w:r w:rsidRPr="00A15F62">
        <w:rPr>
          <w:rFonts w:ascii="Century Gothic" w:hAnsi="Century Gothic"/>
        </w:rPr>
        <w:t>Acute</w:t>
      </w:r>
      <w:proofErr w:type="spellEnd"/>
      <w:r w:rsidRPr="00A15F62">
        <w:rPr>
          <w:rFonts w:ascii="Century Gothic" w:hAnsi="Century Gothic"/>
        </w:rPr>
        <w:t xml:space="preserve"> </w:t>
      </w:r>
      <w:proofErr w:type="spellStart"/>
      <w:r w:rsidRPr="00A15F62">
        <w:rPr>
          <w:rFonts w:ascii="Century Gothic" w:hAnsi="Century Gothic"/>
        </w:rPr>
        <w:t>Respiratory</w:t>
      </w:r>
      <w:proofErr w:type="spellEnd"/>
      <w:r w:rsidRPr="00A15F62">
        <w:rPr>
          <w:rFonts w:ascii="Century Gothic" w:hAnsi="Century Gothic"/>
        </w:rPr>
        <w:t xml:space="preserve"> </w:t>
      </w:r>
      <w:proofErr w:type="spellStart"/>
      <w:r w:rsidRPr="00A15F62">
        <w:rPr>
          <w:rFonts w:ascii="Century Gothic" w:hAnsi="Century Gothic"/>
        </w:rPr>
        <w:t>Syndrome</w:t>
      </w:r>
      <w:proofErr w:type="spellEnd"/>
      <w:r w:rsidRPr="00A15F62">
        <w:rPr>
          <w:rFonts w:ascii="Century Gothic" w:hAnsi="Century Gothic"/>
        </w:rPr>
        <w:t>).</w:t>
      </w:r>
    </w:p>
    <w:p w:rsidR="00A72648" w:rsidRDefault="00A72648" w:rsidP="00A15F62">
      <w:pPr>
        <w:jc w:val="both"/>
        <w:rPr>
          <w:rFonts w:ascii="Century Gothic" w:hAnsi="Century Gothic"/>
        </w:rPr>
      </w:pPr>
      <w:r w:rsidRPr="00A15F62">
        <w:rPr>
          <w:rFonts w:ascii="Century Gothic" w:hAnsi="Century Gothic"/>
          <w:b/>
        </w:rPr>
        <w:lastRenderedPageBreak/>
        <w:t>2.25. SARS-CoV-2:</w:t>
      </w:r>
      <w:r w:rsidRPr="00A15F62">
        <w:rPr>
          <w:rFonts w:ascii="Century Gothic" w:hAnsi="Century Gothic"/>
        </w:rPr>
        <w:t xml:space="preserve"> versión acortada del nombre del nuevo coronavirus “Coronavirus 2 del Síndrome Respiratorio Agudo Grave” (identificado por primera vez en Wuhan, China) asignado por El Comité Internacional de Taxonomía de Virus, encargado de asignar nombres a los nuevos virus.</w:t>
      </w:r>
    </w:p>
    <w:p w:rsidR="007C3AA5" w:rsidRPr="007C3AA5" w:rsidRDefault="007C3AA5" w:rsidP="007C3AA5">
      <w:pPr>
        <w:jc w:val="both"/>
        <w:rPr>
          <w:rFonts w:ascii="Century Gothic" w:hAnsi="Century Gothic"/>
          <w:b/>
          <w:sz w:val="24"/>
          <w:szCs w:val="24"/>
        </w:rPr>
      </w:pPr>
      <w:r w:rsidRPr="007C3AA5">
        <w:rPr>
          <w:rFonts w:ascii="Century Gothic" w:hAnsi="Century Gothic"/>
          <w:b/>
          <w:sz w:val="24"/>
          <w:szCs w:val="24"/>
        </w:rPr>
        <w:t>3. MEDIDAS DE BIOSEGURIDAD Y AUTOCUIDADO PARA TODOS LOS SECTORES</w:t>
      </w:r>
    </w:p>
    <w:p w:rsidR="007C3AA5" w:rsidRPr="007C3AA5" w:rsidRDefault="007C3AA5" w:rsidP="007C3AA5">
      <w:pPr>
        <w:jc w:val="both"/>
        <w:rPr>
          <w:rFonts w:ascii="Century Gothic" w:hAnsi="Century Gothic"/>
          <w:b/>
          <w:sz w:val="24"/>
          <w:szCs w:val="24"/>
        </w:rPr>
      </w:pPr>
      <w:r w:rsidRPr="007C3AA5">
        <w:rPr>
          <w:rFonts w:ascii="Century Gothic" w:hAnsi="Century Gothic"/>
          <w:b/>
          <w:sz w:val="24"/>
          <w:szCs w:val="24"/>
        </w:rPr>
        <w:t>3.1. Medidas generales</w:t>
      </w:r>
    </w:p>
    <w:p w:rsidR="007C3AA5" w:rsidRPr="007C3AA5" w:rsidRDefault="007C3AA5" w:rsidP="007C3AA5">
      <w:pPr>
        <w:jc w:val="both"/>
        <w:rPr>
          <w:rFonts w:ascii="Century Gothic" w:hAnsi="Century Gothic"/>
          <w:sz w:val="24"/>
          <w:szCs w:val="24"/>
        </w:rPr>
      </w:pPr>
      <w:r w:rsidRPr="007C3AA5">
        <w:rPr>
          <w:rFonts w:ascii="Century Gothic" w:hAnsi="Century Gothic"/>
          <w:sz w:val="24"/>
          <w:szCs w:val="24"/>
        </w:rPr>
        <w:t>Las medidas que han demostrado mayor evidencia para la contención de la transmisión del virus son las siguientes:</w:t>
      </w:r>
    </w:p>
    <w:p w:rsidR="007C3AA5" w:rsidRPr="007C3AA5" w:rsidRDefault="007C3AA5" w:rsidP="00AA4A8B">
      <w:pPr>
        <w:spacing w:after="0"/>
        <w:jc w:val="both"/>
        <w:rPr>
          <w:rFonts w:ascii="Century Gothic" w:hAnsi="Century Gothic"/>
          <w:sz w:val="24"/>
          <w:szCs w:val="24"/>
        </w:rPr>
      </w:pPr>
      <w:r w:rsidRPr="007C3AA5">
        <w:rPr>
          <w:rFonts w:ascii="Century Gothic" w:hAnsi="Century Gothic"/>
          <w:sz w:val="24"/>
          <w:szCs w:val="24"/>
        </w:rPr>
        <w:t>a. Medidas de autocuidado</w:t>
      </w:r>
    </w:p>
    <w:p w:rsidR="007C3AA5" w:rsidRPr="007C3AA5" w:rsidRDefault="007C3AA5" w:rsidP="00AA4A8B">
      <w:pPr>
        <w:spacing w:after="0"/>
        <w:jc w:val="both"/>
        <w:rPr>
          <w:rFonts w:ascii="Century Gothic" w:hAnsi="Century Gothic"/>
          <w:sz w:val="24"/>
          <w:szCs w:val="24"/>
        </w:rPr>
      </w:pPr>
      <w:r w:rsidRPr="007C3AA5">
        <w:rPr>
          <w:rFonts w:ascii="Century Gothic" w:hAnsi="Century Gothic"/>
          <w:sz w:val="24"/>
          <w:szCs w:val="24"/>
        </w:rPr>
        <w:t>b. Cuidado de la salud mental</w:t>
      </w:r>
    </w:p>
    <w:p w:rsidR="007C3AA5" w:rsidRPr="007C3AA5" w:rsidRDefault="007C3AA5" w:rsidP="00AA4A8B">
      <w:pPr>
        <w:spacing w:after="0"/>
        <w:jc w:val="both"/>
        <w:rPr>
          <w:rFonts w:ascii="Century Gothic" w:hAnsi="Century Gothic"/>
          <w:sz w:val="24"/>
          <w:szCs w:val="24"/>
        </w:rPr>
      </w:pPr>
      <w:r w:rsidRPr="007C3AA5">
        <w:rPr>
          <w:rFonts w:ascii="Century Gothic" w:hAnsi="Century Gothic"/>
          <w:sz w:val="24"/>
          <w:szCs w:val="24"/>
        </w:rPr>
        <w:t>c. Lavado e higiene de manos</w:t>
      </w:r>
    </w:p>
    <w:p w:rsidR="007C3AA5" w:rsidRPr="007C3AA5" w:rsidRDefault="007C3AA5" w:rsidP="00AA4A8B">
      <w:pPr>
        <w:spacing w:after="0"/>
        <w:jc w:val="both"/>
        <w:rPr>
          <w:rFonts w:ascii="Century Gothic" w:hAnsi="Century Gothic"/>
          <w:sz w:val="24"/>
          <w:szCs w:val="24"/>
        </w:rPr>
      </w:pPr>
      <w:r w:rsidRPr="007C3AA5">
        <w:rPr>
          <w:rFonts w:ascii="Century Gothic" w:hAnsi="Century Gothic"/>
          <w:sz w:val="24"/>
          <w:szCs w:val="24"/>
        </w:rPr>
        <w:t>d. Distanciamiento físico</w:t>
      </w:r>
    </w:p>
    <w:p w:rsidR="007C3AA5" w:rsidRPr="007C3AA5" w:rsidRDefault="007C3AA5" w:rsidP="00AA4A8B">
      <w:pPr>
        <w:spacing w:after="0"/>
        <w:jc w:val="both"/>
        <w:rPr>
          <w:rFonts w:ascii="Century Gothic" w:hAnsi="Century Gothic"/>
          <w:sz w:val="24"/>
          <w:szCs w:val="24"/>
        </w:rPr>
      </w:pPr>
      <w:r w:rsidRPr="007C3AA5">
        <w:rPr>
          <w:rFonts w:ascii="Century Gothic" w:hAnsi="Century Gothic"/>
          <w:sz w:val="24"/>
          <w:szCs w:val="24"/>
        </w:rPr>
        <w:t>e. Uso de tapabocas</w:t>
      </w:r>
    </w:p>
    <w:p w:rsidR="007C3AA5" w:rsidRPr="007C3AA5" w:rsidRDefault="007C3AA5" w:rsidP="00AA4A8B">
      <w:pPr>
        <w:spacing w:after="0"/>
        <w:jc w:val="both"/>
        <w:rPr>
          <w:rFonts w:ascii="Century Gothic" w:hAnsi="Century Gothic"/>
          <w:sz w:val="24"/>
          <w:szCs w:val="24"/>
        </w:rPr>
      </w:pPr>
      <w:r w:rsidRPr="007C3AA5">
        <w:rPr>
          <w:rFonts w:ascii="Century Gothic" w:hAnsi="Century Gothic"/>
          <w:sz w:val="24"/>
          <w:szCs w:val="24"/>
        </w:rPr>
        <w:t>f. Ventilación adecuada</w:t>
      </w:r>
    </w:p>
    <w:p w:rsidR="007C3AA5" w:rsidRPr="007C3AA5" w:rsidRDefault="007C3AA5" w:rsidP="00AA4A8B">
      <w:pPr>
        <w:spacing w:after="0"/>
        <w:jc w:val="both"/>
        <w:rPr>
          <w:rFonts w:ascii="Century Gothic" w:hAnsi="Century Gothic"/>
          <w:sz w:val="24"/>
          <w:szCs w:val="24"/>
        </w:rPr>
      </w:pPr>
      <w:r w:rsidRPr="007C3AA5">
        <w:rPr>
          <w:rFonts w:ascii="Century Gothic" w:hAnsi="Century Gothic"/>
          <w:sz w:val="24"/>
          <w:szCs w:val="24"/>
        </w:rPr>
        <w:t>g. Limpieza y desinfección</w:t>
      </w:r>
    </w:p>
    <w:p w:rsidR="007C3AA5" w:rsidRPr="007C3AA5" w:rsidRDefault="007C3AA5" w:rsidP="00AA4A8B">
      <w:pPr>
        <w:spacing w:after="0"/>
        <w:jc w:val="both"/>
        <w:rPr>
          <w:rFonts w:ascii="Century Gothic" w:hAnsi="Century Gothic"/>
          <w:sz w:val="24"/>
          <w:szCs w:val="24"/>
        </w:rPr>
      </w:pPr>
      <w:r w:rsidRPr="007C3AA5">
        <w:rPr>
          <w:rFonts w:ascii="Century Gothic" w:hAnsi="Century Gothic"/>
          <w:sz w:val="24"/>
          <w:szCs w:val="24"/>
        </w:rPr>
        <w:t>h. Manejo de Residuos</w:t>
      </w:r>
    </w:p>
    <w:p w:rsidR="00AA4A8B" w:rsidRDefault="00AA4A8B" w:rsidP="007C3AA5">
      <w:pPr>
        <w:jc w:val="both"/>
        <w:rPr>
          <w:rFonts w:ascii="Century Gothic" w:hAnsi="Century Gothic"/>
          <w:sz w:val="24"/>
          <w:szCs w:val="24"/>
        </w:rPr>
      </w:pPr>
    </w:p>
    <w:p w:rsidR="007C3AA5" w:rsidRPr="00AA4A8B" w:rsidRDefault="007C3AA5" w:rsidP="007C3AA5">
      <w:pPr>
        <w:jc w:val="both"/>
        <w:rPr>
          <w:rFonts w:ascii="Century Gothic" w:hAnsi="Century Gothic"/>
          <w:b/>
          <w:sz w:val="24"/>
          <w:szCs w:val="24"/>
        </w:rPr>
      </w:pPr>
      <w:r w:rsidRPr="00AA4A8B">
        <w:rPr>
          <w:rFonts w:ascii="Century Gothic" w:hAnsi="Century Gothic"/>
          <w:b/>
          <w:sz w:val="24"/>
          <w:szCs w:val="24"/>
        </w:rPr>
        <w:t>Medidas de autocuidado</w:t>
      </w:r>
    </w:p>
    <w:p w:rsidR="007C3AA5" w:rsidRPr="007C3AA5" w:rsidRDefault="007C3AA5" w:rsidP="007C3AA5">
      <w:pPr>
        <w:jc w:val="both"/>
        <w:rPr>
          <w:rFonts w:ascii="Century Gothic" w:hAnsi="Century Gothic"/>
          <w:sz w:val="24"/>
          <w:szCs w:val="24"/>
        </w:rPr>
      </w:pPr>
      <w:r w:rsidRPr="007C3AA5">
        <w:rPr>
          <w:rFonts w:ascii="Century Gothic" w:hAnsi="Century Gothic"/>
          <w:sz w:val="24"/>
          <w:szCs w:val="24"/>
        </w:rPr>
        <w:t xml:space="preserve">En la situación actual, cuidarse también es cuidar a los otros y de acuerdo con esta consideración, cada persona es responsable de tomar decisiones de acuerdo con sus necesidades, capacidades, posibilidades y condiciones de vida que propendan por el cuidado de </w:t>
      </w:r>
      <w:proofErr w:type="spellStart"/>
      <w:r w:rsidRPr="007C3AA5">
        <w:rPr>
          <w:rFonts w:ascii="Century Gothic" w:hAnsi="Century Gothic"/>
          <w:sz w:val="24"/>
          <w:szCs w:val="24"/>
        </w:rPr>
        <w:t>si</w:t>
      </w:r>
      <w:proofErr w:type="spellEnd"/>
      <w:r w:rsidRPr="007C3AA5">
        <w:rPr>
          <w:rFonts w:ascii="Century Gothic" w:hAnsi="Century Gothic"/>
          <w:sz w:val="24"/>
          <w:szCs w:val="24"/>
        </w:rPr>
        <w:t xml:space="preserve"> mismo, de los seres queridos y de la sociedad en general. Para esto:</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a.</w:t>
      </w:r>
      <w:r w:rsidRPr="007C3AA5">
        <w:rPr>
          <w:rFonts w:ascii="Century Gothic" w:hAnsi="Century Gothic"/>
          <w:sz w:val="24"/>
          <w:szCs w:val="24"/>
        </w:rPr>
        <w:t xml:space="preserve"> Determinar con claridad la o las medidas de cuidado que requiere implementar para prevenir su contagio o el de otros, teniendo en cuenta aquellas medidas que han demostrado ser eficientes desde la evidencia científica.</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b.</w:t>
      </w:r>
      <w:r w:rsidRPr="007C3AA5">
        <w:rPr>
          <w:rFonts w:ascii="Century Gothic" w:hAnsi="Century Gothic"/>
          <w:sz w:val="24"/>
          <w:szCs w:val="24"/>
        </w:rPr>
        <w:t xml:space="preserve"> Revisar sus prácticas de cuidado en la actualidad, identificando las situaciones, circunstancias, pensamientos y/o emociones que facilitan o dificultan estas prácticas.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c.</w:t>
      </w:r>
      <w:r w:rsidRPr="007C3AA5">
        <w:rPr>
          <w:rFonts w:ascii="Century Gothic" w:hAnsi="Century Gothic"/>
          <w:sz w:val="24"/>
          <w:szCs w:val="24"/>
        </w:rPr>
        <w:t xml:space="preserve"> Adoptar medidas de cuidado que puedan garantizar su protección, considerando las particularidades de su entorno y de sus condiciones de vida. A partir de ello, seleccione y utilice la opción más viable, priorizando su protección y la de otros.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lastRenderedPageBreak/>
        <w:t>d.</w:t>
      </w:r>
      <w:r w:rsidRPr="007C3AA5">
        <w:rPr>
          <w:rFonts w:ascii="Century Gothic" w:hAnsi="Century Gothic"/>
          <w:sz w:val="24"/>
          <w:szCs w:val="24"/>
        </w:rPr>
        <w:t xml:space="preserve"> Comparar y reflexione sobre sus experiencias y prácticas a la luz de las recomendaciones sanitarias, y si es necesario tome decisiones ante las nuevas situaciones.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e.</w:t>
      </w:r>
      <w:r w:rsidRPr="007C3AA5">
        <w:rPr>
          <w:rFonts w:ascii="Century Gothic" w:hAnsi="Century Gothic"/>
          <w:sz w:val="24"/>
          <w:szCs w:val="24"/>
        </w:rPr>
        <w:t xml:space="preserve"> Evaluar los beneficios para </w:t>
      </w:r>
      <w:proofErr w:type="spellStart"/>
      <w:r w:rsidRPr="007C3AA5">
        <w:rPr>
          <w:rFonts w:ascii="Century Gothic" w:hAnsi="Century Gothic"/>
          <w:sz w:val="24"/>
          <w:szCs w:val="24"/>
        </w:rPr>
        <w:t>si</w:t>
      </w:r>
      <w:proofErr w:type="spellEnd"/>
      <w:r w:rsidRPr="007C3AA5">
        <w:rPr>
          <w:rFonts w:ascii="Century Gothic" w:hAnsi="Century Gothic"/>
          <w:sz w:val="24"/>
          <w:szCs w:val="24"/>
        </w:rPr>
        <w:t xml:space="preserve"> mismo y para los demás de sus decisiones, en términos del logro de la protección necesaria para prevenir el contagio, la tranquilidad que le produce estas decisiones y la coherencia de ésta con las recomendaciones de protección de bioseguridad.</w:t>
      </w:r>
    </w:p>
    <w:p w:rsidR="007C3AA5" w:rsidRPr="007C3AA5" w:rsidRDefault="007C3AA5" w:rsidP="007C3AA5">
      <w:pPr>
        <w:jc w:val="both"/>
        <w:rPr>
          <w:rFonts w:ascii="Century Gothic" w:hAnsi="Century Gothic"/>
          <w:sz w:val="24"/>
          <w:szCs w:val="24"/>
        </w:rPr>
      </w:pPr>
      <w:r w:rsidRPr="007C3AA5">
        <w:rPr>
          <w:rFonts w:ascii="Century Gothic" w:hAnsi="Century Gothic"/>
          <w:sz w:val="24"/>
          <w:szCs w:val="24"/>
        </w:rPr>
        <w:t>f. Tener presente y extremar medidas de cuidado en el caso que alguno de los miembros de la familia presente alguna comorbilidad asociada a mayor riesgo de enfermedad grave por Covid-19.</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g</w:t>
      </w:r>
      <w:r w:rsidRPr="007C3AA5">
        <w:rPr>
          <w:rFonts w:ascii="Century Gothic" w:hAnsi="Century Gothic"/>
          <w:sz w:val="24"/>
          <w:szCs w:val="24"/>
        </w:rPr>
        <w:t>. Si usted identifica situaciones de riesgo para la transmisión del virus por COVID 19 o aglomeraciones, extreme las medidas de bioseguridad y evite el contacto con las demás personas.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h.</w:t>
      </w:r>
      <w:r w:rsidRPr="007C3AA5">
        <w:rPr>
          <w:rFonts w:ascii="Century Gothic" w:hAnsi="Century Gothic"/>
          <w:sz w:val="24"/>
          <w:szCs w:val="24"/>
        </w:rPr>
        <w:t xml:space="preserve"> Generar condiciones que permitan materializar la prevalencia de los derechos de los niños, niñas y a adolescentes a partir de prácticas de cuidado y autocuidado.</w:t>
      </w:r>
    </w:p>
    <w:p w:rsidR="007C3AA5" w:rsidRPr="00AA4A8B" w:rsidRDefault="007C3AA5" w:rsidP="007C3AA5">
      <w:pPr>
        <w:jc w:val="both"/>
        <w:rPr>
          <w:rFonts w:ascii="Century Gothic" w:hAnsi="Century Gothic"/>
          <w:b/>
          <w:sz w:val="24"/>
          <w:szCs w:val="24"/>
        </w:rPr>
      </w:pPr>
      <w:r w:rsidRPr="00AA4A8B">
        <w:rPr>
          <w:rFonts w:ascii="Century Gothic" w:hAnsi="Century Gothic"/>
          <w:b/>
          <w:sz w:val="24"/>
          <w:szCs w:val="24"/>
        </w:rPr>
        <w:t>Cuidado de la salud mental</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a</w:t>
      </w:r>
      <w:r w:rsidRPr="007C3AA5">
        <w:rPr>
          <w:rFonts w:ascii="Century Gothic" w:hAnsi="Century Gothic"/>
          <w:sz w:val="24"/>
          <w:szCs w:val="24"/>
        </w:rPr>
        <w:t xml:space="preserve">. Antes de salir, atienda las emociones y pensamientos que le generan la idea de salir, planifique las actividades que realizará fuera de casa y la forma en que se movilizará, </w:t>
      </w:r>
      <w:r w:rsidR="00CB02D0" w:rsidRPr="007C3AA5">
        <w:rPr>
          <w:rFonts w:ascii="Century Gothic" w:hAnsi="Century Gothic"/>
          <w:sz w:val="24"/>
          <w:szCs w:val="24"/>
        </w:rPr>
        <w:t>así</w:t>
      </w:r>
      <w:r w:rsidRPr="007C3AA5">
        <w:rPr>
          <w:rFonts w:ascii="Century Gothic" w:hAnsi="Century Gothic"/>
          <w:sz w:val="24"/>
          <w:szCs w:val="24"/>
        </w:rPr>
        <w:t xml:space="preserve"> como las medidas de protección que empleará.</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b.</w:t>
      </w:r>
      <w:r w:rsidRPr="007C3AA5">
        <w:rPr>
          <w:rFonts w:ascii="Century Gothic" w:hAnsi="Century Gothic"/>
          <w:sz w:val="24"/>
          <w:szCs w:val="24"/>
        </w:rPr>
        <w:t xml:space="preserve"> En el espacio público procure mantener una actitud positiva, concéntrese en realizar las actividades planeadas, preste atención constante a los posibles riesgos y al uso adecuado de sus elementos de protección.</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c.</w:t>
      </w:r>
      <w:r w:rsidRPr="007C3AA5">
        <w:rPr>
          <w:rFonts w:ascii="Century Gothic" w:hAnsi="Century Gothic"/>
          <w:sz w:val="24"/>
          <w:szCs w:val="24"/>
        </w:rPr>
        <w:t xml:space="preserve"> Mientras sea posible promueva espacios de interacción social de manera especial para niños, niñas y adolescentes bajo las medidas de bioseguridad definidas en este anexo.</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d.</w:t>
      </w:r>
      <w:r w:rsidRPr="007C3AA5">
        <w:rPr>
          <w:rFonts w:ascii="Century Gothic" w:hAnsi="Century Gothic"/>
          <w:sz w:val="24"/>
          <w:szCs w:val="24"/>
        </w:rPr>
        <w:t xml:space="preserve"> Cuando regrese a casa priorice los protocolos de higiene y desinfección, y tómese un tiempo para considerar el impacto emocional que le generaron las actividades en el espacio público y las medidas de protección.</w:t>
      </w:r>
    </w:p>
    <w:p w:rsidR="007C3AA5" w:rsidRPr="007C3AA5" w:rsidRDefault="007C3AA5" w:rsidP="007C3AA5">
      <w:pPr>
        <w:jc w:val="both"/>
        <w:rPr>
          <w:rFonts w:ascii="Century Gothic" w:hAnsi="Century Gothic"/>
          <w:sz w:val="24"/>
          <w:szCs w:val="24"/>
        </w:rPr>
      </w:pPr>
      <w:r w:rsidRPr="007C3AA5">
        <w:rPr>
          <w:rFonts w:ascii="Century Gothic" w:hAnsi="Century Gothic"/>
          <w:sz w:val="24"/>
          <w:szCs w:val="24"/>
        </w:rPr>
        <w:t>Consulte las recomendaciones para el cuidado de la salud mental y la promoción de la convivencia en la flexibilización de la medida de aislamiento preventivo durante la pandemia por covid-19 en: </w:t>
      </w:r>
      <w:hyperlink r:id="rId5" w:tgtFrame="_blank" w:history="1">
        <w:r w:rsidRPr="007C3AA5">
          <w:rPr>
            <w:rStyle w:val="Hipervnculo"/>
            <w:rFonts w:ascii="Century Gothic" w:hAnsi="Century Gothic"/>
            <w:sz w:val="24"/>
            <w:szCs w:val="24"/>
          </w:rPr>
          <w:t>https://www.minsalud.gov.co/sites/rid/Lists/BibliotecaDigital/RIDE/VS/PP/ENT/final-cartilla-orientaciones-flexibilizacion-medidas-aislamiento240820.pdf</w:t>
        </w:r>
      </w:hyperlink>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lastRenderedPageBreak/>
        <w:t>3.1.2.</w:t>
      </w:r>
      <w:r w:rsidRPr="007C3AA5">
        <w:rPr>
          <w:rFonts w:ascii="Century Gothic" w:hAnsi="Century Gothic"/>
          <w:sz w:val="24"/>
          <w:szCs w:val="24"/>
        </w:rPr>
        <w:t xml:space="preserve"> Lavado e higiene de manos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3.1.2.1.</w:t>
      </w:r>
      <w:r w:rsidRPr="007C3AA5">
        <w:rPr>
          <w:rFonts w:ascii="Century Gothic" w:hAnsi="Century Gothic"/>
          <w:sz w:val="24"/>
          <w:szCs w:val="24"/>
        </w:rPr>
        <w:t xml:space="preserve"> Realizar lavado de manos con agua y jabón:</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a.</w:t>
      </w:r>
      <w:r w:rsidRPr="007C3AA5">
        <w:rPr>
          <w:rFonts w:ascii="Century Gothic" w:hAnsi="Century Gothic"/>
          <w:sz w:val="24"/>
          <w:szCs w:val="24"/>
        </w:rPr>
        <w:t xml:space="preserve"> Después de entrar en contacto con superficies que hayan podido ser contaminadas por otra persona (manijas, pasamanos, cerraduras, transporte</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b.</w:t>
      </w:r>
      <w:r w:rsidRPr="007C3AA5">
        <w:rPr>
          <w:rFonts w:ascii="Century Gothic" w:hAnsi="Century Gothic"/>
          <w:sz w:val="24"/>
          <w:szCs w:val="24"/>
        </w:rPr>
        <w:t xml:space="preserve"> Cuando las manos están visiblemente sucias</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c.</w:t>
      </w:r>
      <w:r w:rsidRPr="007C3AA5">
        <w:rPr>
          <w:rFonts w:ascii="Century Gothic" w:hAnsi="Century Gothic"/>
          <w:sz w:val="24"/>
          <w:szCs w:val="24"/>
        </w:rPr>
        <w:t xml:space="preserve"> Antes y después de ir al baño</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d.</w:t>
      </w:r>
      <w:r w:rsidRPr="007C3AA5">
        <w:rPr>
          <w:rFonts w:ascii="Century Gothic" w:hAnsi="Century Gothic"/>
          <w:sz w:val="24"/>
          <w:szCs w:val="24"/>
        </w:rPr>
        <w:t xml:space="preserve"> Antes y después de comer</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e.</w:t>
      </w:r>
      <w:r w:rsidRPr="007C3AA5">
        <w:rPr>
          <w:rFonts w:ascii="Century Gothic" w:hAnsi="Century Gothic"/>
          <w:sz w:val="24"/>
          <w:szCs w:val="24"/>
        </w:rPr>
        <w:t xml:space="preserve"> Después de estornudar o toser</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f.</w:t>
      </w:r>
      <w:r w:rsidRPr="007C3AA5">
        <w:rPr>
          <w:rFonts w:ascii="Century Gothic" w:hAnsi="Century Gothic"/>
          <w:sz w:val="24"/>
          <w:szCs w:val="24"/>
        </w:rPr>
        <w:t xml:space="preserve"> Antes y después de usar tapabocas</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g.</w:t>
      </w:r>
      <w:r w:rsidRPr="007C3AA5">
        <w:rPr>
          <w:rFonts w:ascii="Century Gothic" w:hAnsi="Century Gothic"/>
          <w:sz w:val="24"/>
          <w:szCs w:val="24"/>
        </w:rPr>
        <w:t xml:space="preserve"> Antes de tocarse la cara, tocar o acariciar sus animales de compañía, recoger sus excretas, o realizar el manejo de sus alimentos.</w:t>
      </w:r>
    </w:p>
    <w:p w:rsidR="007C3AA5" w:rsidRPr="007C3AA5" w:rsidRDefault="007C3AA5" w:rsidP="007C3AA5">
      <w:pPr>
        <w:jc w:val="both"/>
        <w:rPr>
          <w:rFonts w:ascii="Century Gothic" w:hAnsi="Century Gothic"/>
          <w:sz w:val="24"/>
          <w:szCs w:val="24"/>
        </w:rPr>
      </w:pPr>
      <w:r w:rsidRPr="007C3AA5">
        <w:rPr>
          <w:rFonts w:ascii="Century Gothic" w:hAnsi="Century Gothic"/>
          <w:sz w:val="24"/>
          <w:szCs w:val="24"/>
        </w:rPr>
        <w:t>El lavado de manos debe durar mínimo 20 a 30 segundos.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3.1.2.2.</w:t>
      </w:r>
      <w:r w:rsidRPr="007C3AA5">
        <w:rPr>
          <w:rFonts w:ascii="Century Gothic" w:hAnsi="Century Gothic"/>
          <w:sz w:val="24"/>
          <w:szCs w:val="24"/>
        </w:rPr>
        <w:t xml:space="preserve"> La higiene de manos con alcohol glicerinado se debe realizar siempre y cuando las manos estén visiblemente limpias.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3.1.2.3.</w:t>
      </w:r>
      <w:r w:rsidRPr="007C3AA5">
        <w:rPr>
          <w:rFonts w:ascii="Century Gothic" w:hAnsi="Century Gothic"/>
          <w:sz w:val="24"/>
          <w:szCs w:val="24"/>
        </w:rPr>
        <w:t xml:space="preserve"> Lavar o higienizar las manos después de usar equipos biométricos o elementos para toma de huella dactilar debido al riesgo de la transmisión del virus en esas actividades.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3.1.2.4.</w:t>
      </w:r>
      <w:r w:rsidRPr="007C3AA5">
        <w:rPr>
          <w:rFonts w:ascii="Century Gothic" w:hAnsi="Century Gothic"/>
          <w:sz w:val="24"/>
          <w:szCs w:val="24"/>
        </w:rPr>
        <w:t xml:space="preserve"> Disponer de los insumos para realizar la higiene de manos, esto es, agua limpia, jabón y toallas de un solo uso (toallas desechables) para el secado de manos.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3.1.2.5.</w:t>
      </w:r>
      <w:r w:rsidRPr="007C3AA5">
        <w:rPr>
          <w:rFonts w:ascii="Century Gothic" w:hAnsi="Century Gothic"/>
          <w:sz w:val="24"/>
          <w:szCs w:val="24"/>
        </w:rPr>
        <w:t xml:space="preserve"> Disponer y utilizar alcohol glicerinado mínimo al 60% máximo 95%.</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3.1.2.6</w:t>
      </w:r>
      <w:r w:rsidRPr="007C3AA5">
        <w:rPr>
          <w:rFonts w:ascii="Century Gothic" w:hAnsi="Century Gothic"/>
          <w:sz w:val="24"/>
          <w:szCs w:val="24"/>
        </w:rPr>
        <w:t>. Disponer de alcohol glicerinado en lugares de acceso fácil y frecuente por parte de las personas usuarias y trabajadoras de cada sector.</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3.1.2.7.</w:t>
      </w:r>
      <w:r w:rsidRPr="007C3AA5">
        <w:rPr>
          <w:rFonts w:ascii="Century Gothic" w:hAnsi="Century Gothic"/>
          <w:sz w:val="24"/>
          <w:szCs w:val="24"/>
        </w:rPr>
        <w:t xml:space="preserve"> Disponer en áreas comunes de puntos para el lavado frecuente de manos.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3.1.2.8.</w:t>
      </w:r>
      <w:r w:rsidRPr="007C3AA5">
        <w:rPr>
          <w:rFonts w:ascii="Century Gothic" w:hAnsi="Century Gothic"/>
          <w:sz w:val="24"/>
          <w:szCs w:val="24"/>
        </w:rPr>
        <w:t xml:space="preserve"> Instalar recordatorios de la técnica del lavado de manos en la zona en la cual se realiza esta actividad.</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3.1.2.9</w:t>
      </w:r>
      <w:r w:rsidRPr="007C3AA5">
        <w:rPr>
          <w:rFonts w:ascii="Century Gothic" w:hAnsi="Century Gothic"/>
          <w:sz w:val="24"/>
          <w:szCs w:val="24"/>
        </w:rPr>
        <w:t>. Limpiar y desinfectar con frecuencia los recipientes que dispensan el alcohol glicerinado</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3.1.3.</w:t>
      </w:r>
      <w:r w:rsidRPr="007C3AA5">
        <w:rPr>
          <w:rFonts w:ascii="Century Gothic" w:hAnsi="Century Gothic"/>
          <w:sz w:val="24"/>
          <w:szCs w:val="24"/>
        </w:rPr>
        <w:t xml:space="preserve"> Distanciamiento físico</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3.1.3.1</w:t>
      </w:r>
      <w:r w:rsidRPr="007C3AA5">
        <w:rPr>
          <w:rFonts w:ascii="Century Gothic" w:hAnsi="Century Gothic"/>
          <w:sz w:val="24"/>
          <w:szCs w:val="24"/>
        </w:rPr>
        <w:t xml:space="preserve">. Para todas las actividades de los diferentes sectores destinatarios de la presente resolución, el distanciamiento físico será de mínimo 1 metro, entre las personas que se encuentran en el lugar o entorno. Los grupos </w:t>
      </w:r>
      <w:r w:rsidRPr="007C3AA5">
        <w:rPr>
          <w:rFonts w:ascii="Century Gothic" w:hAnsi="Century Gothic"/>
          <w:sz w:val="24"/>
          <w:szCs w:val="24"/>
        </w:rPr>
        <w:lastRenderedPageBreak/>
        <w:t>familiares, de acuerdo con la definición contenida en el numeral 3.8 del artículo 3 del Decreto 1374 de 2020, no les aplica esta regla de distanciamiento físico, pero deberán observarla con otros grupos o personas. Para lo anterior se requiere como mínimo:</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a</w:t>
      </w:r>
      <w:r w:rsidRPr="007C3AA5">
        <w:rPr>
          <w:rFonts w:ascii="Century Gothic" w:hAnsi="Century Gothic"/>
          <w:sz w:val="24"/>
          <w:szCs w:val="24"/>
        </w:rPr>
        <w:t>. Reiterar la importancia de mantener el distanciamiento físico en todos los lugares en donde pueda tener encuentro con otras personas, pues constituye una de las mejores medidas para evitar la propagación.</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b.</w:t>
      </w:r>
      <w:r w:rsidRPr="007C3AA5">
        <w:rPr>
          <w:rFonts w:ascii="Century Gothic" w:hAnsi="Century Gothic"/>
          <w:sz w:val="24"/>
          <w:szCs w:val="24"/>
        </w:rPr>
        <w:t xml:space="preserve"> Evitar aglomeraciones en las diferentes áreas donde se desarrollan las actividades, definiendo estrategias que garanticen el distanciamiento físico y minimicen la acumulación de personas en un mismo lugar, tales como: horarios de atención, turnos de operación, sistemas de reservas.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c.</w:t>
      </w:r>
      <w:r w:rsidRPr="007C3AA5">
        <w:rPr>
          <w:rFonts w:ascii="Century Gothic" w:hAnsi="Century Gothic"/>
          <w:sz w:val="24"/>
          <w:szCs w:val="24"/>
        </w:rPr>
        <w:t xml:space="preserve"> Informarse sobre las condiciones de uso, acceso y aforo de los distintos ambientes y establecimientos.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w:t>
      </w:r>
      <w:r w:rsidRPr="007C3AA5">
        <w:rPr>
          <w:rFonts w:ascii="Century Gothic" w:hAnsi="Century Gothic"/>
          <w:sz w:val="24"/>
          <w:szCs w:val="24"/>
        </w:rPr>
        <w:t>. Uso de tapabocas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3.1.4.1.</w:t>
      </w:r>
      <w:r w:rsidRPr="007C3AA5">
        <w:rPr>
          <w:rFonts w:ascii="Century Gothic" w:hAnsi="Century Gothic"/>
          <w:sz w:val="24"/>
          <w:szCs w:val="24"/>
        </w:rPr>
        <w:t xml:space="preserve"> El uso del tapabocas es obligatorio en todos los lugares y ambientes.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3.1.4.2.</w:t>
      </w:r>
      <w:r w:rsidRPr="007C3AA5">
        <w:rPr>
          <w:rFonts w:ascii="Century Gothic" w:hAnsi="Century Gothic"/>
          <w:sz w:val="24"/>
          <w:szCs w:val="24"/>
        </w:rPr>
        <w:t xml:space="preserve"> En espacios cerrados tales como cines, teatros y medios de transporte masivos, se recomienda el uso de tapabocas quirúrgico.</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3.1.4.3.</w:t>
      </w:r>
      <w:r w:rsidRPr="007C3AA5">
        <w:rPr>
          <w:rFonts w:ascii="Century Gothic" w:hAnsi="Century Gothic"/>
          <w:sz w:val="24"/>
          <w:szCs w:val="24"/>
        </w:rPr>
        <w:t xml:space="preserve"> El uso correcto del tapabocas, esto es, cubriendo nariz y boca, es fundamental para evitar el contagio; igualmente, es muy importante retirarse el tapabocas evitando el contacto con zonas contaminadas o dispersión del agente infeccioso.</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3.1.4.4.</w:t>
      </w:r>
      <w:r w:rsidRPr="007C3AA5">
        <w:rPr>
          <w:rFonts w:ascii="Century Gothic" w:hAnsi="Century Gothic"/>
          <w:sz w:val="24"/>
          <w:szCs w:val="24"/>
        </w:rPr>
        <w:t xml:space="preserve"> En bares y restaurantes el tapabocas debe quitarse únicamente para comer y beber, el tiempo restante debe estar cubriendo boca y nariz.</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3.1.4.5.</w:t>
      </w:r>
      <w:r w:rsidRPr="007C3AA5">
        <w:rPr>
          <w:rFonts w:ascii="Century Gothic" w:hAnsi="Century Gothic"/>
          <w:sz w:val="24"/>
          <w:szCs w:val="24"/>
        </w:rPr>
        <w:t xml:space="preserve"> Mantener en áreas visibles información relativa a las técnicas de uso y disposición de este EPP.</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3.1.4.6.</w:t>
      </w:r>
      <w:r w:rsidRPr="007C3AA5">
        <w:rPr>
          <w:rFonts w:ascii="Century Gothic" w:hAnsi="Century Gothic"/>
          <w:sz w:val="24"/>
          <w:szCs w:val="24"/>
        </w:rPr>
        <w:t xml:space="preserve"> Se puede usar tapabocas de tela, siempre y cuando cumplan con las indicaciones definidas este por Ministerio en </w:t>
      </w:r>
    </w:p>
    <w:p w:rsidR="007C3AA5" w:rsidRPr="007C3AA5" w:rsidRDefault="00F97C5E" w:rsidP="007C3AA5">
      <w:pPr>
        <w:jc w:val="both"/>
        <w:rPr>
          <w:rFonts w:ascii="Century Gothic" w:hAnsi="Century Gothic"/>
          <w:sz w:val="24"/>
          <w:szCs w:val="24"/>
        </w:rPr>
      </w:pPr>
      <w:hyperlink r:id="rId6" w:tgtFrame="_blank" w:history="1">
        <w:r w:rsidR="007C3AA5" w:rsidRPr="007C3AA5">
          <w:rPr>
            <w:rStyle w:val="Hipervnculo"/>
            <w:rFonts w:ascii="Century Gothic" w:hAnsi="Century Gothic"/>
            <w:sz w:val="24"/>
            <w:szCs w:val="24"/>
          </w:rPr>
          <w:t>https://www.minsalud.gov.co/Ministerio/Institucional/Procesos%20y%20procedimientos/GIPS18.pdf</w:t>
        </w:r>
      </w:hyperlink>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3.1.4.7.</w:t>
      </w:r>
      <w:r w:rsidRPr="007C3AA5">
        <w:rPr>
          <w:rFonts w:ascii="Century Gothic" w:hAnsi="Century Gothic"/>
          <w:sz w:val="24"/>
          <w:szCs w:val="24"/>
        </w:rPr>
        <w:t xml:space="preserve"> Recomendar a personas mayores y personas con comorbilidades usar tapabocas quirúrgicos.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3.1.4.8</w:t>
      </w:r>
      <w:r w:rsidRPr="007C3AA5">
        <w:rPr>
          <w:rFonts w:ascii="Century Gothic" w:hAnsi="Century Gothic"/>
          <w:sz w:val="24"/>
          <w:szCs w:val="24"/>
        </w:rPr>
        <w:t xml:space="preserve"> Ajustar el tapabocas, si tiene elásticos, por detrás de las orejas si es de tiras se debe atar por encima de las orejas en</w:t>
      </w:r>
      <w:r w:rsidR="00AA4A8B">
        <w:rPr>
          <w:rFonts w:ascii="Century Gothic" w:hAnsi="Century Gothic"/>
          <w:sz w:val="24"/>
          <w:szCs w:val="24"/>
        </w:rPr>
        <w:t xml:space="preserve"> la parte de atrás de la cabeza y </w:t>
      </w:r>
      <w:r w:rsidRPr="007C3AA5">
        <w:rPr>
          <w:rFonts w:ascii="Century Gothic" w:hAnsi="Century Gothic"/>
          <w:sz w:val="24"/>
          <w:szCs w:val="24"/>
        </w:rPr>
        <w:t>l</w:t>
      </w:r>
      <w:r w:rsidR="00AA4A8B">
        <w:rPr>
          <w:rFonts w:ascii="Century Gothic" w:hAnsi="Century Gothic"/>
          <w:sz w:val="24"/>
          <w:szCs w:val="24"/>
        </w:rPr>
        <w:t xml:space="preserve">as tiras de abajo, por debajo de las </w:t>
      </w:r>
      <w:r w:rsidRPr="007C3AA5">
        <w:rPr>
          <w:rFonts w:ascii="Century Gothic" w:hAnsi="Century Gothic"/>
          <w:sz w:val="24"/>
          <w:szCs w:val="24"/>
        </w:rPr>
        <w:t>orejas y por encima del cuello.</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lastRenderedPageBreak/>
        <w:t>3.1.4.9.</w:t>
      </w:r>
      <w:r w:rsidRPr="007C3AA5">
        <w:rPr>
          <w:rFonts w:ascii="Century Gothic" w:hAnsi="Century Gothic"/>
          <w:sz w:val="24"/>
          <w:szCs w:val="24"/>
        </w:rPr>
        <w:t xml:space="preserve"> La colocación debe ser sobre la nariz y por debajo del mentón.</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3.1.4.9.1.</w:t>
      </w:r>
      <w:r w:rsidRPr="007C3AA5">
        <w:rPr>
          <w:rFonts w:ascii="Century Gothic" w:hAnsi="Century Gothic"/>
          <w:sz w:val="24"/>
          <w:szCs w:val="24"/>
        </w:rPr>
        <w:t xml:space="preserve"> La cara del tapabocas con color (impermeable) debe mantenerse como cara externa. Debido a su diseño, el filtrado no tiene las mismas características en un sentido y en otro, y su colocación errónea puede ser causante de una menor protección del trabajador.</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3.1.4.10.</w:t>
      </w:r>
      <w:r w:rsidRPr="007C3AA5">
        <w:rPr>
          <w:rFonts w:ascii="Century Gothic" w:hAnsi="Century Gothic"/>
          <w:sz w:val="24"/>
          <w:szCs w:val="24"/>
        </w:rPr>
        <w:t xml:space="preserve"> Sujetar las cintas o colocar las gomas de forma que quede firme.</w:t>
      </w:r>
      <w:r w:rsidRPr="007C3AA5">
        <w:rPr>
          <w:rFonts w:ascii="Century Gothic" w:hAnsi="Century Gothic"/>
          <w:sz w:val="24"/>
          <w:szCs w:val="24"/>
        </w:rPr>
        <w:br/>
        <w:t>Si el tapabocas tiene banda flexible en uno de sus lados, este debe ir en la parte superior, moldee la banda sobre el tabique nasal.</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3.1.4.10.1.</w:t>
      </w:r>
      <w:r w:rsidRPr="007C3AA5">
        <w:rPr>
          <w:rFonts w:ascii="Century Gothic" w:hAnsi="Century Gothic"/>
          <w:sz w:val="24"/>
          <w:szCs w:val="24"/>
        </w:rPr>
        <w:t xml:space="preserve"> No tocar el tapabocas durante su uso. Si debiera ha</w:t>
      </w:r>
      <w:r w:rsidR="00AA4A8B">
        <w:rPr>
          <w:rFonts w:ascii="Century Gothic" w:hAnsi="Century Gothic"/>
          <w:sz w:val="24"/>
          <w:szCs w:val="24"/>
        </w:rPr>
        <w:t xml:space="preserve">cerlo, lávese las manos antes y </w:t>
      </w:r>
      <w:r w:rsidRPr="007C3AA5">
        <w:rPr>
          <w:rFonts w:ascii="Century Gothic" w:hAnsi="Century Gothic"/>
          <w:sz w:val="24"/>
          <w:szCs w:val="24"/>
        </w:rPr>
        <w:t>después de su manipulación.</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3.1.4.10.2.</w:t>
      </w:r>
      <w:r w:rsidRPr="007C3AA5">
        <w:rPr>
          <w:rFonts w:ascii="Century Gothic" w:hAnsi="Century Gothic"/>
          <w:sz w:val="24"/>
          <w:szCs w:val="24"/>
        </w:rPr>
        <w:t xml:space="preserve"> El tapabocas se puede usar durante 8 horas de manera continua, siempre y cuando no esté roto, sucio o húmedo, en cualquiera de esas condiciones debe retirarse, eliminarse y colocar uno nuevo.</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3.1.4.10.3.</w:t>
      </w:r>
      <w:r w:rsidRPr="007C3AA5">
        <w:rPr>
          <w:rFonts w:ascii="Century Gothic" w:hAnsi="Century Gothic"/>
          <w:sz w:val="24"/>
          <w:szCs w:val="24"/>
        </w:rPr>
        <w:t xml:space="preserve"> Cuando se retire el tapabocas, hágalo desde las cintas o elásticos, nunca toque la parte externa de la mascarilla.</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3.1.4.10.4.</w:t>
      </w:r>
      <w:r w:rsidRPr="007C3AA5">
        <w:rPr>
          <w:rFonts w:ascii="Century Gothic" w:hAnsi="Century Gothic"/>
          <w:sz w:val="24"/>
          <w:szCs w:val="24"/>
        </w:rPr>
        <w:t xml:space="preserve"> Una vez retirado, doblar el tapabocas con la cara externa hacia dentro y depositarlo en una bolsa de papel o basura.</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3.1.4.11.</w:t>
      </w:r>
      <w:r w:rsidRPr="007C3AA5">
        <w:rPr>
          <w:rFonts w:ascii="Century Gothic" w:hAnsi="Century Gothic"/>
          <w:sz w:val="24"/>
          <w:szCs w:val="24"/>
        </w:rPr>
        <w:t xml:space="preserve"> No reutilizar el tapabocas de un solo uso o desechable.</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3.1.4.11.1.</w:t>
      </w:r>
      <w:r w:rsidRPr="007C3AA5">
        <w:rPr>
          <w:rFonts w:ascii="Century Gothic" w:hAnsi="Century Gothic"/>
          <w:sz w:val="24"/>
          <w:szCs w:val="24"/>
        </w:rPr>
        <w:t xml:space="preserve"> El tapabocas se debe mantener en su empaque original si no se va a utilizar o en bolsas selladas, no se recomienda guardarlos sin empaque en el bolso, o bolsillos sin la protección porque se pueden contaminar, romper o dañar.</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3.1.4.11.2.</w:t>
      </w:r>
      <w:r w:rsidRPr="007C3AA5">
        <w:rPr>
          <w:rFonts w:ascii="Century Gothic" w:hAnsi="Century Gothic"/>
          <w:sz w:val="24"/>
          <w:szCs w:val="24"/>
        </w:rPr>
        <w:t xml:space="preserve"> Los tapabocas no se deben dejar sin protección encima de cualquier superficie, por ejemplo, mesas, repisas, escritorios equipos entre otros por el riesgo de contaminarse.</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3.1.5.</w:t>
      </w:r>
      <w:r w:rsidRPr="007C3AA5">
        <w:rPr>
          <w:rFonts w:ascii="Century Gothic" w:hAnsi="Century Gothic"/>
          <w:sz w:val="24"/>
          <w:szCs w:val="24"/>
        </w:rPr>
        <w:t xml:space="preserve"> Ventilación</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3.1.5.1.</w:t>
      </w:r>
      <w:r w:rsidRPr="007C3AA5">
        <w:rPr>
          <w:rFonts w:ascii="Century Gothic" w:hAnsi="Century Gothic"/>
          <w:sz w:val="24"/>
          <w:szCs w:val="24"/>
        </w:rPr>
        <w:t xml:space="preserve"> Siempre que sea posible mantener puertas y ventanas abiertas para lograr intercambio de aire natural.</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3.1.5.2.</w:t>
      </w:r>
      <w:r w:rsidRPr="007C3AA5">
        <w:rPr>
          <w:rFonts w:ascii="Century Gothic" w:hAnsi="Century Gothic"/>
          <w:sz w:val="24"/>
          <w:szCs w:val="24"/>
        </w:rPr>
        <w:t xml:space="preserve"> Todos los ambientes deben tener un alto flujo de aire natural, realizar las adaptaciones necesarias para garantizar una adecuada ventilación, y evitar que haya grupos de personas en lugares de baja ventilación.</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3.1.5.3.</w:t>
      </w:r>
      <w:r w:rsidRPr="007C3AA5">
        <w:rPr>
          <w:rFonts w:ascii="Century Gothic" w:hAnsi="Century Gothic"/>
          <w:sz w:val="24"/>
          <w:szCs w:val="24"/>
        </w:rPr>
        <w:t xml:space="preserve"> Realizar la evaluación y adecuación de las condiciones de ventilación y aforo máximo de los lugares de manera que minimicen el riesgo de contagio.</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lastRenderedPageBreak/>
        <w:t>3.1.5.4.</w:t>
      </w:r>
      <w:r w:rsidRPr="007C3AA5">
        <w:rPr>
          <w:rFonts w:ascii="Century Gothic" w:hAnsi="Century Gothic"/>
          <w:sz w:val="24"/>
          <w:szCs w:val="24"/>
        </w:rPr>
        <w:t xml:space="preserve"> Mantener los grupos de trabajo separados en tiempo y lugar, favoreciendo el distanciamiento físico entre trabajadores de distintas áreas.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3.1.5.5.</w:t>
      </w:r>
      <w:r w:rsidRPr="007C3AA5">
        <w:rPr>
          <w:rFonts w:ascii="Century Gothic" w:hAnsi="Century Gothic"/>
          <w:sz w:val="24"/>
          <w:szCs w:val="24"/>
        </w:rPr>
        <w:t xml:space="preserve"> Favorecer todas las actividades laborales y de bienestar que sean posibles en espacios abiertos y con distanciamiento físico</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3.1.5.6.</w:t>
      </w:r>
      <w:r w:rsidRPr="007C3AA5">
        <w:rPr>
          <w:rFonts w:ascii="Century Gothic" w:hAnsi="Century Gothic"/>
          <w:sz w:val="24"/>
          <w:szCs w:val="24"/>
        </w:rPr>
        <w:t xml:space="preserve"> Propiciar, en lo posible, lugares de descanso al aire libre, tipo terrazas, patios abiertos o jardines.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3.1.5.7.</w:t>
      </w:r>
      <w:r w:rsidRPr="007C3AA5">
        <w:rPr>
          <w:rFonts w:ascii="Century Gothic" w:hAnsi="Century Gothic"/>
          <w:sz w:val="24"/>
          <w:szCs w:val="24"/>
        </w:rPr>
        <w:t xml:space="preserve"> Si el lugar de descanso es cerrado, mantener abiertas las puertas y ventanas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3.1.5.8.</w:t>
      </w:r>
      <w:r w:rsidRPr="007C3AA5">
        <w:rPr>
          <w:rFonts w:ascii="Century Gothic" w:hAnsi="Century Gothic"/>
          <w:sz w:val="24"/>
          <w:szCs w:val="24"/>
        </w:rPr>
        <w:t xml:space="preserve"> En los lugares cerrados se deben tener en cuenta las siguientes condiciones de ventilación y distanciamiento:</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a.</w:t>
      </w:r>
      <w:r w:rsidRPr="007C3AA5">
        <w:rPr>
          <w:rFonts w:ascii="Century Gothic" w:hAnsi="Century Gothic"/>
          <w:sz w:val="24"/>
          <w:szCs w:val="24"/>
        </w:rPr>
        <w:t xml:space="preserve"> En lugares cálidos, además de la ventilación natural con puertas y ventanas abiertas pueden usarse ventiladores sin recirculación de aire.</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b.</w:t>
      </w:r>
      <w:r w:rsidRPr="007C3AA5">
        <w:rPr>
          <w:rFonts w:ascii="Century Gothic" w:hAnsi="Century Gothic"/>
          <w:sz w:val="24"/>
          <w:szCs w:val="24"/>
        </w:rPr>
        <w:t xml:space="preserve"> En los entornos cerrados con aire acondicionado se debe revisar si existe recirculación de aire. La recirculación en el contexto actual puede favorecer el transporte de aerosoles con la presencia del virus. Los filtros de partículas y el equipo de desinfección en corrientes de aire recirculado pueden reducir este riesgo. </w:t>
      </w:r>
      <w:r w:rsidR="00AA4A8B" w:rsidRPr="007C3AA5">
        <w:rPr>
          <w:rFonts w:ascii="Century Gothic" w:hAnsi="Century Gothic"/>
          <w:sz w:val="24"/>
          <w:szCs w:val="24"/>
        </w:rPr>
        <w:t>Pero</w:t>
      </w:r>
      <w:r w:rsidRPr="007C3AA5">
        <w:rPr>
          <w:rFonts w:ascii="Century Gothic" w:hAnsi="Century Gothic"/>
          <w:sz w:val="24"/>
          <w:szCs w:val="24"/>
        </w:rPr>
        <w:t xml:space="preserve"> no son eficaces para eliminar el riesgo de transmisión. En el caso de unidades centrales de tratamiento de aire a nivel de edificio o que prestan servicio a varias zonas, se debe evitar la recirculación y, si es posible, el sistema debe funcionar con un 100% de aire exterior. Las calificaciones de los filtros por métodos de prueba, como la Norma 52.2 de ASHRAE (ASHRAE, 2017) dan una indicación del rendimiento en función del tamaño de las partículas y deben utilizarse para elegir los filtros adecuados. Adicionalmente, se puede complementar la ventilación existente con purificadores de aire portátiles que incluyan sistemas de filtración mecánica para capturar las </w:t>
      </w:r>
      <w:proofErr w:type="spellStart"/>
      <w:r w:rsidRPr="007C3AA5">
        <w:rPr>
          <w:rFonts w:ascii="Century Gothic" w:hAnsi="Century Gothic"/>
          <w:sz w:val="24"/>
          <w:szCs w:val="24"/>
        </w:rPr>
        <w:t>microgotículas</w:t>
      </w:r>
      <w:proofErr w:type="spellEnd"/>
      <w:r w:rsidRPr="007C3AA5">
        <w:rPr>
          <w:rFonts w:ascii="Century Gothic" w:hAnsi="Century Gothic"/>
          <w:sz w:val="24"/>
          <w:szCs w:val="24"/>
        </w:rPr>
        <w:t xml:space="preserve"> en el aire.</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c.</w:t>
      </w:r>
      <w:r w:rsidRPr="007C3AA5">
        <w:rPr>
          <w:rFonts w:ascii="Century Gothic" w:hAnsi="Century Gothic"/>
          <w:sz w:val="24"/>
          <w:szCs w:val="24"/>
        </w:rPr>
        <w:t xml:space="preserve"> Garantizar la correcta circulación del aire, en caso de requerir sistema de ventilación artificial, se recomienda que el sistema trabaje en el modo de máxima renovación de aire y mínima recirculación y en lo posible garantice por lo menos 4 renovaciones del volumen ventilado cada hora. Además, que se inspeccione periódicamente, que los filtros utilizados se cambien de acuerdo con les recomendaciones del fabricante y los sistemas de conductos se limpian periódicamente.</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d.</w:t>
      </w:r>
      <w:r w:rsidRPr="007C3AA5">
        <w:rPr>
          <w:rFonts w:ascii="Century Gothic" w:hAnsi="Century Gothic"/>
          <w:sz w:val="24"/>
          <w:szCs w:val="24"/>
        </w:rPr>
        <w:t xml:space="preserve"> Tomar medidas para favorecer la circulación y recambio de aire en espacios cerrados o con escasa ventilación. Se recomienda un flujo mínimo de aire equivalente a 4 veces el volumen del espacio a ventilar cada hora.</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lastRenderedPageBreak/>
        <w:t>e.</w:t>
      </w:r>
      <w:r w:rsidRPr="007C3AA5">
        <w:rPr>
          <w:rFonts w:ascii="Century Gothic" w:hAnsi="Century Gothic"/>
          <w:sz w:val="24"/>
          <w:szCs w:val="24"/>
        </w:rPr>
        <w:t xml:space="preserve"> No se recomienda permanecer por largos periodos de tiempo en espacios cerrados sin adecuada ventilación.</w:t>
      </w:r>
      <w:bookmarkStart w:id="2" w:name="_GoBack"/>
      <w:bookmarkEnd w:id="2"/>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w:t>
      </w:r>
      <w:r w:rsidRPr="007C3AA5">
        <w:rPr>
          <w:rFonts w:ascii="Century Gothic" w:hAnsi="Century Gothic"/>
          <w:sz w:val="24"/>
          <w:szCs w:val="24"/>
        </w:rPr>
        <w:t xml:space="preserve"> Limpieza y desinfección</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3.1.6.1.</w:t>
      </w:r>
      <w:r w:rsidRPr="007C3AA5">
        <w:rPr>
          <w:rFonts w:ascii="Century Gothic" w:hAnsi="Century Gothic"/>
          <w:sz w:val="24"/>
          <w:szCs w:val="24"/>
        </w:rPr>
        <w:t xml:space="preserve"> Desarrollar e implementar un protocolo de limpieza y desinfección en los lugares de trabajo, lo dispuesto para la atención al público, recibo de proveedores y demás áreas que se requieran para el desarrollo de las respectivas actividades, definiendo el procedimiento, la frecuencia, los insumos y el personal responsable, entre otros.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3.1.6.2.</w:t>
      </w:r>
      <w:r w:rsidRPr="007C3AA5">
        <w:rPr>
          <w:rFonts w:ascii="Century Gothic" w:hAnsi="Century Gothic"/>
          <w:sz w:val="24"/>
          <w:szCs w:val="24"/>
        </w:rPr>
        <w:t xml:space="preserve"> Realizar limpieza y desinfección de manera frecuente de pisos, paredes, puert</w:t>
      </w:r>
      <w:r>
        <w:rPr>
          <w:rFonts w:ascii="Century Gothic" w:hAnsi="Century Gothic"/>
          <w:sz w:val="24"/>
          <w:szCs w:val="24"/>
        </w:rPr>
        <w:t xml:space="preserve">as, ventanas, </w:t>
      </w:r>
      <w:r w:rsidRPr="007C3AA5">
        <w:rPr>
          <w:rFonts w:ascii="Century Gothic" w:hAnsi="Century Gothic"/>
          <w:sz w:val="24"/>
          <w:szCs w:val="24"/>
        </w:rPr>
        <w:t>divisiones, muebles, sillas, ascensores, y todos aquellos elementos y espacios con los cuales las personas tienen contacto constante y directo.</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3.1.6.3.</w:t>
      </w:r>
      <w:r w:rsidRPr="007C3AA5">
        <w:rPr>
          <w:rFonts w:ascii="Century Gothic" w:hAnsi="Century Gothic"/>
          <w:sz w:val="24"/>
          <w:szCs w:val="24"/>
        </w:rPr>
        <w:t xml:space="preserve"> No se recomienda el uso de tapetes desinfectantes, ni la desinfección de ruedas o zapatos para la reducción de la transmisión.</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3.1.6.4.</w:t>
      </w:r>
      <w:r w:rsidRPr="007C3AA5">
        <w:rPr>
          <w:rFonts w:ascii="Century Gothic" w:hAnsi="Century Gothic"/>
          <w:sz w:val="24"/>
          <w:szCs w:val="24"/>
        </w:rPr>
        <w:t xml:space="preserve"> Garantizar que el proceso de limpieza y desinfección se realice de manera segura y con los elementos necesarios dependiendo de las áreas o de las zonas de desplazamiento y trabajo.</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3 1.6.5</w:t>
      </w:r>
      <w:r w:rsidRPr="007C3AA5">
        <w:rPr>
          <w:rFonts w:ascii="Century Gothic" w:hAnsi="Century Gothic"/>
          <w:sz w:val="24"/>
          <w:szCs w:val="24"/>
        </w:rPr>
        <w:t xml:space="preserve"> Disponer de paños y uso de desinfectante que permita limpiar o desinfectar las áreas de contacto, por ej. </w:t>
      </w:r>
      <w:proofErr w:type="gramStart"/>
      <w:r w:rsidRPr="007C3AA5">
        <w:rPr>
          <w:rFonts w:ascii="Century Gothic" w:hAnsi="Century Gothic"/>
          <w:sz w:val="24"/>
          <w:szCs w:val="24"/>
        </w:rPr>
        <w:t>el</w:t>
      </w:r>
      <w:proofErr w:type="gramEnd"/>
      <w:r w:rsidRPr="007C3AA5">
        <w:rPr>
          <w:rFonts w:ascii="Century Gothic" w:hAnsi="Century Gothic"/>
          <w:sz w:val="24"/>
          <w:szCs w:val="24"/>
        </w:rPr>
        <w:t xml:space="preserve"> panel de control, de los equipos o elementos de uso general, esto es, botones de ascensor, manijas entre otros, entre cada persona que lo utiliza, o designar a una persona que se encargue de efectuar su manipulación.</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3.1.6.6.</w:t>
      </w:r>
      <w:r w:rsidRPr="007C3AA5">
        <w:rPr>
          <w:rFonts w:ascii="Century Gothic" w:hAnsi="Century Gothic"/>
          <w:sz w:val="24"/>
          <w:szCs w:val="24"/>
        </w:rPr>
        <w:t xml:space="preserve"> Las áreas como pisos, baños, cocinas se deben lavar mínimo una vez al día con un detergente común, para luego desinfectar con productos entre los que se recomienda el hipoclorito de uso doméstico y dejarlo en contacto con las superficies de 5 a 10 minutos y después retirar con un paño húmedo y limpio, o también se puede utilizar </w:t>
      </w:r>
      <w:proofErr w:type="spellStart"/>
      <w:r w:rsidRPr="007C3AA5">
        <w:rPr>
          <w:rFonts w:ascii="Century Gothic" w:hAnsi="Century Gothic"/>
          <w:sz w:val="24"/>
          <w:szCs w:val="24"/>
        </w:rPr>
        <w:t>dicloroisocianurato</w:t>
      </w:r>
      <w:proofErr w:type="spellEnd"/>
      <w:r w:rsidRPr="007C3AA5">
        <w:rPr>
          <w:rFonts w:ascii="Century Gothic" w:hAnsi="Century Gothic"/>
          <w:sz w:val="24"/>
          <w:szCs w:val="24"/>
        </w:rPr>
        <w:t xml:space="preserve"> de sodio, de acuerdo con lo recomendado por el fabricante, entre otros. Así mismo, se deben revisar las recomendaciones de cada fabricante para realizar el adecuado proceso de limpieza. El listado de desinfectantes puede ser consultado en el siguiente enlace.</w:t>
      </w:r>
    </w:p>
    <w:p w:rsidR="007C3AA5" w:rsidRPr="007C3AA5" w:rsidRDefault="00F97C5E" w:rsidP="007C3AA5">
      <w:pPr>
        <w:jc w:val="both"/>
        <w:rPr>
          <w:rFonts w:ascii="Century Gothic" w:hAnsi="Century Gothic"/>
          <w:sz w:val="24"/>
          <w:szCs w:val="24"/>
        </w:rPr>
      </w:pPr>
      <w:hyperlink r:id="rId7" w:tgtFrame="_blank" w:history="1">
        <w:r w:rsidR="007C3AA5" w:rsidRPr="007C3AA5">
          <w:rPr>
            <w:rStyle w:val="Hipervnculo"/>
            <w:rFonts w:ascii="Century Gothic" w:hAnsi="Century Gothic"/>
            <w:sz w:val="24"/>
            <w:szCs w:val="24"/>
          </w:rPr>
          <w:t>https://www.epa.gov/sites/production/files/2020-03/documents/sars-cov-2-list_03-03-2020.pdf.</w:t>
        </w:r>
      </w:hyperlink>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3.1.6.7.</w:t>
      </w:r>
      <w:r w:rsidRPr="007C3AA5">
        <w:rPr>
          <w:rFonts w:ascii="Century Gothic" w:hAnsi="Century Gothic"/>
          <w:sz w:val="24"/>
          <w:szCs w:val="24"/>
        </w:rPr>
        <w:t xml:space="preserve"> Realizar las actividades de seguimiento y monitoreo a través de registros e inspecciones.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lastRenderedPageBreak/>
        <w:t>3.1.6.8.</w:t>
      </w:r>
      <w:r w:rsidRPr="007C3AA5">
        <w:rPr>
          <w:rFonts w:ascii="Century Gothic" w:hAnsi="Century Gothic"/>
          <w:sz w:val="24"/>
          <w:szCs w:val="24"/>
        </w:rPr>
        <w:t xml:space="preserve"> Realizar capacitación al personal de aseo y limpieza en relación con el protocolo de limpieza y desinfección definido, de acuerdo con lo establecido en la presente resolución.</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3.1.6.9.</w:t>
      </w:r>
      <w:r w:rsidRPr="007C3AA5">
        <w:rPr>
          <w:rFonts w:ascii="Century Gothic" w:hAnsi="Century Gothic"/>
          <w:sz w:val="24"/>
          <w:szCs w:val="24"/>
        </w:rPr>
        <w:t xml:space="preserve"> En caso de contratar empresas especializadas, estas deberán contar con concepto sanitario favorable expedido por las secretarias de salud o las entidades que hagan sus veces.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3.1.6.10.</w:t>
      </w:r>
      <w:r w:rsidRPr="007C3AA5">
        <w:rPr>
          <w:rFonts w:ascii="Century Gothic" w:hAnsi="Century Gothic"/>
          <w:sz w:val="24"/>
          <w:szCs w:val="24"/>
        </w:rPr>
        <w:t xml:space="preserve"> Los insumos empleados para realizar la actividad tales como escobas, traperos, trapos,</w:t>
      </w:r>
      <w:r w:rsidRPr="007C3AA5">
        <w:rPr>
          <w:rFonts w:ascii="Century Gothic" w:hAnsi="Century Gothic"/>
          <w:sz w:val="24"/>
          <w:szCs w:val="24"/>
        </w:rPr>
        <w:br/>
        <w:t>esponjas, estropajos, baldes deben ser objeto de limpieza y desinfección constantes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3.1.6.11.</w:t>
      </w:r>
      <w:r w:rsidRPr="007C3AA5">
        <w:rPr>
          <w:rFonts w:ascii="Century Gothic" w:hAnsi="Century Gothic"/>
          <w:sz w:val="24"/>
          <w:szCs w:val="24"/>
        </w:rPr>
        <w:t xml:space="preserve"> Los insumos químicos empleados deberán ser utilizados de acuerdo con las especificaciones de dosis y naturaleza química del producto y contarán con su hoja de seguridad acorde con el </w:t>
      </w:r>
      <w:hyperlink r:id="rId8" w:history="1">
        <w:r w:rsidRPr="007C3AA5">
          <w:rPr>
            <w:rStyle w:val="Hipervnculo"/>
            <w:rFonts w:ascii="Century Gothic" w:hAnsi="Century Gothic"/>
            <w:sz w:val="24"/>
            <w:szCs w:val="24"/>
          </w:rPr>
          <w:t>Sistema Globalmente Armonizado</w:t>
        </w:r>
      </w:hyperlink>
      <w:r w:rsidRPr="007C3AA5">
        <w:rPr>
          <w:rFonts w:ascii="Century Gothic" w:hAnsi="Century Gothic"/>
          <w:sz w:val="24"/>
          <w:szCs w:val="24"/>
        </w:rPr>
        <w:t> —SGA.</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3.1.6.12.</w:t>
      </w:r>
      <w:r w:rsidRPr="007C3AA5">
        <w:rPr>
          <w:rFonts w:ascii="Century Gothic" w:hAnsi="Century Gothic"/>
          <w:sz w:val="24"/>
          <w:szCs w:val="24"/>
        </w:rPr>
        <w:t xml:space="preserve"> Realizar la limpieza y desinfección de equipos biométricos después de cada uso, debido al riesgo de la transmisión del virus en el uso de estos equipos.</w:t>
      </w:r>
    </w:p>
    <w:p w:rsidR="007C3AA5" w:rsidRPr="007C3AA5" w:rsidRDefault="007C3AA5" w:rsidP="007C3AA5">
      <w:pPr>
        <w:jc w:val="both"/>
        <w:rPr>
          <w:rFonts w:ascii="Century Gothic" w:hAnsi="Century Gothic"/>
          <w:sz w:val="24"/>
          <w:szCs w:val="24"/>
        </w:rPr>
      </w:pPr>
      <w:r w:rsidRPr="007C3AA5">
        <w:rPr>
          <w:rFonts w:ascii="Century Gothic" w:hAnsi="Century Gothic"/>
          <w:b/>
          <w:sz w:val="24"/>
          <w:szCs w:val="24"/>
        </w:rPr>
        <w:t>3.1.6.13.</w:t>
      </w:r>
      <w:r w:rsidRPr="007C3AA5">
        <w:rPr>
          <w:rFonts w:ascii="Century Gothic" w:hAnsi="Century Gothic"/>
          <w:sz w:val="24"/>
          <w:szCs w:val="24"/>
        </w:rPr>
        <w:t xml:space="preserve"> La desinfección y limpieza de los establecimientos y espacios se realiza de la siguiente manera:</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a.</w:t>
      </w:r>
      <w:r w:rsidRPr="007C3AA5">
        <w:rPr>
          <w:rFonts w:ascii="Century Gothic" w:hAnsi="Century Gothic"/>
          <w:sz w:val="24"/>
          <w:szCs w:val="24"/>
        </w:rPr>
        <w:t xml:space="preserve"> Tener un espacio disponible para los insumos de limpieza y desinfección</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b.</w:t>
      </w:r>
      <w:r w:rsidRPr="007C3AA5">
        <w:rPr>
          <w:rFonts w:ascii="Century Gothic" w:hAnsi="Century Gothic"/>
          <w:sz w:val="24"/>
          <w:szCs w:val="24"/>
        </w:rPr>
        <w:t xml:space="preserve"> El personal que realiza el procedimiento de limpieza y desinfección debe utilizar los elementos de protección personal como mono gafas, guantes, delantal y tapabocas.</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c.</w:t>
      </w:r>
      <w:r w:rsidRPr="007C3AA5">
        <w:rPr>
          <w:rFonts w:ascii="Century Gothic" w:hAnsi="Century Gothic"/>
          <w:sz w:val="24"/>
          <w:szCs w:val="24"/>
        </w:rPr>
        <w:t xml:space="preserve"> Realizar la limpieza de áreas y superficies retirando el polvo y la suciedad, con el fin de lograr una desinfección efectiva.</w:t>
      </w:r>
    </w:p>
    <w:p w:rsidR="007C3AA5" w:rsidRPr="007C3AA5" w:rsidRDefault="007C3AA5" w:rsidP="00AA4A8B">
      <w:pPr>
        <w:spacing w:after="0"/>
        <w:jc w:val="both"/>
        <w:rPr>
          <w:rFonts w:ascii="Century Gothic" w:hAnsi="Century Gothic"/>
          <w:sz w:val="24"/>
          <w:szCs w:val="24"/>
        </w:rPr>
      </w:pPr>
      <w:proofErr w:type="gramStart"/>
      <w:r w:rsidRPr="00AA4A8B">
        <w:rPr>
          <w:rFonts w:ascii="Century Gothic" w:hAnsi="Century Gothic"/>
          <w:b/>
          <w:sz w:val="24"/>
          <w:szCs w:val="24"/>
        </w:rPr>
        <w:t>d</w:t>
      </w:r>
      <w:proofErr w:type="gramEnd"/>
      <w:r w:rsidRPr="007C3AA5">
        <w:rPr>
          <w:rFonts w:ascii="Century Gothic" w:hAnsi="Century Gothic"/>
          <w:sz w:val="24"/>
          <w:szCs w:val="24"/>
        </w:rPr>
        <w:t xml:space="preserve"> Los paños utilizados para realizar la limpieza y desinfección deben estar limpios</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e.</w:t>
      </w:r>
      <w:r w:rsidRPr="007C3AA5">
        <w:rPr>
          <w:rFonts w:ascii="Century Gothic" w:hAnsi="Century Gothic"/>
          <w:sz w:val="24"/>
          <w:szCs w:val="24"/>
        </w:rPr>
        <w:t xml:space="preserve"> El personal de limpieza debe lavar sus manos </w:t>
      </w:r>
      <w:r w:rsidR="00AA4A8B">
        <w:rPr>
          <w:rFonts w:ascii="Century Gothic" w:hAnsi="Century Gothic"/>
          <w:sz w:val="24"/>
          <w:szCs w:val="24"/>
        </w:rPr>
        <w:t xml:space="preserve">antes y después de realizar las tareas </w:t>
      </w:r>
      <w:r w:rsidRPr="007C3AA5">
        <w:rPr>
          <w:rFonts w:ascii="Century Gothic" w:hAnsi="Century Gothic"/>
          <w:sz w:val="24"/>
          <w:szCs w:val="24"/>
        </w:rPr>
        <w:t>de limpieza y desinfección, así mismo se deben utilizar guantes y seguir las recomendaciones del fabricante de los insumos a utilizar,</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f.</w:t>
      </w:r>
      <w:r w:rsidRPr="007C3AA5">
        <w:rPr>
          <w:rFonts w:ascii="Century Gothic" w:hAnsi="Century Gothic"/>
          <w:sz w:val="24"/>
          <w:szCs w:val="24"/>
        </w:rPr>
        <w:t xml:space="preserve"> Los productos de limpieza y desinfección deben ser aplicados siguiendo las instrucciones de las etiquetas.</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t>g.</w:t>
      </w:r>
      <w:r w:rsidRPr="007C3AA5">
        <w:rPr>
          <w:rFonts w:ascii="Century Gothic" w:hAnsi="Century Gothic"/>
          <w:sz w:val="24"/>
          <w:szCs w:val="24"/>
        </w:rPr>
        <w:t xml:space="preserve"> Elimine los guantes y paños en una papelera después de usarlos, si sus guantes son reutilizables, antes do quitárselos lave el exterior con el mismo desinfectante limpio con que realizó la desinfección de superficies, déjelos secar en un lugar ventilado.</w:t>
      </w:r>
    </w:p>
    <w:p w:rsidR="007C3AA5" w:rsidRPr="007C3AA5" w:rsidRDefault="007C3AA5" w:rsidP="00AA4A8B">
      <w:pPr>
        <w:spacing w:after="0"/>
        <w:jc w:val="both"/>
        <w:rPr>
          <w:rFonts w:ascii="Century Gothic" w:hAnsi="Century Gothic"/>
          <w:sz w:val="24"/>
          <w:szCs w:val="24"/>
        </w:rPr>
      </w:pPr>
      <w:r w:rsidRPr="00AA4A8B">
        <w:rPr>
          <w:rFonts w:ascii="Century Gothic" w:hAnsi="Century Gothic"/>
          <w:b/>
          <w:sz w:val="24"/>
          <w:szCs w:val="24"/>
        </w:rPr>
        <w:lastRenderedPageBreak/>
        <w:t>h.</w:t>
      </w:r>
      <w:r w:rsidRPr="007C3AA5">
        <w:rPr>
          <w:rFonts w:ascii="Century Gothic" w:hAnsi="Century Gothic"/>
          <w:sz w:val="24"/>
          <w:szCs w:val="24"/>
        </w:rPr>
        <w:t xml:space="preserve"> Utilizar desinfectantes o alcohol al 70% para la limpieza de los objetos, superficies y materiales de uso constante; así como las superficies del baño (o cualquier otro objeto sobre el que se estornude o tosa).</w:t>
      </w:r>
    </w:p>
    <w:p w:rsidR="00AA4A8B" w:rsidRDefault="00AA4A8B" w:rsidP="007C3AA5">
      <w:pPr>
        <w:jc w:val="both"/>
        <w:rPr>
          <w:rFonts w:ascii="Century Gothic" w:hAnsi="Century Gothic"/>
          <w:b/>
          <w:sz w:val="24"/>
          <w:szCs w:val="24"/>
        </w:rPr>
      </w:pP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3.1.6.14.</w:t>
      </w:r>
      <w:r w:rsidRPr="007C3AA5">
        <w:rPr>
          <w:rFonts w:ascii="Century Gothic" w:hAnsi="Century Gothic"/>
          <w:sz w:val="24"/>
          <w:szCs w:val="24"/>
        </w:rPr>
        <w:t xml:space="preserve">  Desinfectar los objetos personales </w:t>
      </w:r>
      <w:r w:rsidR="00AA4A8B">
        <w:rPr>
          <w:rFonts w:ascii="Century Gothic" w:hAnsi="Century Gothic"/>
          <w:sz w:val="24"/>
          <w:szCs w:val="24"/>
        </w:rPr>
        <w:t xml:space="preserve">como gafas, celulares, etc…. de </w:t>
      </w:r>
      <w:r w:rsidRPr="007C3AA5">
        <w:rPr>
          <w:rFonts w:ascii="Century Gothic" w:hAnsi="Century Gothic"/>
          <w:sz w:val="24"/>
          <w:szCs w:val="24"/>
        </w:rPr>
        <w:t>forma frecuente y no prestarlos.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3.1.6.15.</w:t>
      </w:r>
      <w:r w:rsidRPr="007C3AA5">
        <w:rPr>
          <w:rFonts w:ascii="Century Gothic" w:hAnsi="Century Gothic"/>
          <w:sz w:val="24"/>
          <w:szCs w:val="24"/>
        </w:rPr>
        <w:t>  Evitar el intercambio de elementos de trabajo y equipos de protección personal con otras personas. En caso de ser necesario compartirlos, realizar desinfección, previo a su uso.</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3.1.7.</w:t>
      </w:r>
      <w:r w:rsidRPr="007C3AA5">
        <w:rPr>
          <w:rFonts w:ascii="Century Gothic" w:hAnsi="Century Gothic"/>
          <w:sz w:val="24"/>
          <w:szCs w:val="24"/>
        </w:rPr>
        <w:t xml:space="preserve"> Manejo de residuos.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3.1.7.1.</w:t>
      </w:r>
      <w:r w:rsidRPr="007C3AA5">
        <w:rPr>
          <w:rFonts w:ascii="Century Gothic" w:hAnsi="Century Gothic"/>
          <w:sz w:val="24"/>
          <w:szCs w:val="24"/>
        </w:rPr>
        <w:t xml:space="preserve"> Identificar los residuos generados en el área de trabajo.</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3.1.7.2.</w:t>
      </w:r>
      <w:r w:rsidRPr="007C3AA5">
        <w:rPr>
          <w:rFonts w:ascii="Century Gothic" w:hAnsi="Century Gothic"/>
          <w:sz w:val="24"/>
          <w:szCs w:val="24"/>
        </w:rPr>
        <w:t xml:space="preserve"> Informar a los trabajadores las medidas para la correcta separación de residuos producto de la implementación de los protocolos de bioseguridad.</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3.1.7.3.</w:t>
      </w:r>
      <w:r w:rsidRPr="007C3AA5">
        <w:rPr>
          <w:rFonts w:ascii="Century Gothic" w:hAnsi="Century Gothic"/>
          <w:sz w:val="24"/>
          <w:szCs w:val="24"/>
        </w:rPr>
        <w:t xml:space="preserve"> Ubicar contenedores y bolsas suficientes para la separación de residuos.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3 1 7.4</w:t>
      </w:r>
      <w:r w:rsidRPr="007C3AA5">
        <w:rPr>
          <w:rFonts w:ascii="Century Gothic" w:hAnsi="Century Gothic"/>
          <w:sz w:val="24"/>
          <w:szCs w:val="24"/>
        </w:rPr>
        <w:t>. Los tapabocas y guantes deben ir separados en doble bolsa de color negra que no debe ser abierta por el personal que realiza el reciclaje de oficio. Además, deben estar separados de los residuos aprovechables tales como papel, cartón, vidrio, plástico y metal desocupados y secos, que van en bolsa blanca.</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3.1.7.5.</w:t>
      </w:r>
      <w:r w:rsidRPr="007C3AA5">
        <w:rPr>
          <w:rFonts w:ascii="Century Gothic" w:hAnsi="Century Gothic"/>
          <w:sz w:val="24"/>
          <w:szCs w:val="24"/>
        </w:rPr>
        <w:t xml:space="preserve"> Efectuar la recolección permanente de residuos y garantizar su almacenamiento.</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3.1.7.6.</w:t>
      </w:r>
      <w:r w:rsidRPr="007C3AA5">
        <w:rPr>
          <w:rFonts w:ascii="Century Gothic" w:hAnsi="Century Gothic"/>
          <w:sz w:val="24"/>
          <w:szCs w:val="24"/>
        </w:rPr>
        <w:t xml:space="preserve"> Realizar la limpieza y desinfección de los contenedores.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3.1.7.7.</w:t>
      </w:r>
      <w:r w:rsidRPr="007C3AA5">
        <w:rPr>
          <w:rFonts w:ascii="Century Gothic" w:hAnsi="Century Gothic"/>
          <w:sz w:val="24"/>
          <w:szCs w:val="24"/>
        </w:rPr>
        <w:t xml:space="preserve"> Cumplir con la presentación de residuos al servicio de recolección externa de acuerdo con las frecuencias de recolección.</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3.1.7.8.</w:t>
      </w:r>
      <w:r w:rsidRPr="007C3AA5">
        <w:rPr>
          <w:rFonts w:ascii="Century Gothic" w:hAnsi="Century Gothic"/>
          <w:sz w:val="24"/>
          <w:szCs w:val="24"/>
        </w:rPr>
        <w:t xml:space="preserve"> Garantizar los elementos de protección al personal que realiza esta actividad.</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3.1.7.9</w:t>
      </w:r>
      <w:r w:rsidRPr="007C3AA5">
        <w:rPr>
          <w:rFonts w:ascii="Century Gothic" w:hAnsi="Century Gothic"/>
          <w:sz w:val="24"/>
          <w:szCs w:val="24"/>
        </w:rPr>
        <w:t xml:space="preserve"> Realizar la limpieza y desinfección de los elementos de protección personal e insumos utilizados para el manejo de los residuos.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3.1.7.10.</w:t>
      </w:r>
      <w:r w:rsidRPr="007C3AA5">
        <w:rPr>
          <w:rFonts w:ascii="Century Gothic" w:hAnsi="Century Gothic"/>
          <w:sz w:val="24"/>
          <w:szCs w:val="24"/>
        </w:rPr>
        <w:t xml:space="preserve"> Siempre que el personal a cargo de las labores de limpieza y desinfección termine sus labores, deberá incluir, al menos, el procedimiento de higiene de manos.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lastRenderedPageBreak/>
        <w:t>3.1.8.</w:t>
      </w:r>
      <w:r w:rsidRPr="007C3AA5">
        <w:rPr>
          <w:rFonts w:ascii="Century Gothic" w:hAnsi="Century Gothic"/>
          <w:sz w:val="24"/>
          <w:szCs w:val="24"/>
        </w:rPr>
        <w:t xml:space="preserve"> Comunicación del riesgo y cuidado de la salud</w:t>
      </w:r>
    </w:p>
    <w:p w:rsidR="007C3AA5" w:rsidRPr="007C3AA5" w:rsidRDefault="007C3AA5" w:rsidP="007C3AA5">
      <w:pPr>
        <w:jc w:val="both"/>
        <w:rPr>
          <w:rFonts w:ascii="Century Gothic" w:hAnsi="Century Gothic"/>
          <w:sz w:val="24"/>
          <w:szCs w:val="24"/>
        </w:rPr>
      </w:pPr>
      <w:r w:rsidRPr="007C3AA5">
        <w:rPr>
          <w:rFonts w:ascii="Century Gothic" w:hAnsi="Century Gothic"/>
          <w:sz w:val="24"/>
          <w:szCs w:val="24"/>
        </w:rPr>
        <w:t>Teniendo en cuenta que el riesgo por la transmisión del virus COVID 19 se mantiene, a pesar que la vacunación ha mostrado efectividad para reducir mortalidad y la incidencia de casos graves, es necesario a través de la comunicación en salud, gestionar comportamientos protectores para influenciar decisiones del cuidado de la salud individual, familiar y comunitaria. Por lo cual, al interior de los sectores se requiere desarrollar un plan de comunicación que incluya:</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3.1.8.1.</w:t>
      </w:r>
      <w:r w:rsidRPr="007C3AA5">
        <w:rPr>
          <w:rFonts w:ascii="Century Gothic" w:hAnsi="Century Gothic"/>
          <w:sz w:val="24"/>
          <w:szCs w:val="24"/>
        </w:rPr>
        <w:t xml:space="preserve"> Acciones de información, educación y comunicación para el desarrollo de todas las actividades que eviten el contagio, contenidas en esta resolución y las especificas según la actividad y la información sobre generalidades y directrices dadas por el Ministerio de Salud y Protección Social en relación con los síntomas y signos relacionados con COVID-19, en el territorio nacional, así como en el departamento o municipio.</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3.1.8.2</w:t>
      </w:r>
      <w:r w:rsidRPr="007C3AA5">
        <w:rPr>
          <w:rFonts w:ascii="Century Gothic" w:hAnsi="Century Gothic"/>
          <w:sz w:val="24"/>
          <w:szCs w:val="24"/>
        </w:rPr>
        <w:t xml:space="preserve"> Mecanismos de información a las personas de forma visible, legible, que sean oportunos, claros y concisos, a través de sus redes sociales, carteleras, afiches o cualquier otro medio de difusión, sobre las medidas de prevención y atención. Se deben utilizar medios de comunicación internos, mensajes por alto parlantes, protectores de pantalla de los computadores, aplicaciones digitales.</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3.1.8.3.</w:t>
      </w:r>
      <w:r w:rsidRPr="007C3AA5">
        <w:rPr>
          <w:rFonts w:ascii="Century Gothic" w:hAnsi="Century Gothic"/>
          <w:sz w:val="24"/>
          <w:szCs w:val="24"/>
        </w:rPr>
        <w:t xml:space="preserve"> Estrategia de comunicación con mensajes accesibles para las personas con discapacidad sensorial (personas sordas o con discapacidad visual).</w:t>
      </w:r>
    </w:p>
    <w:p w:rsidR="007C3AA5" w:rsidRPr="007C3AA5" w:rsidRDefault="007C3AA5" w:rsidP="007C3AA5">
      <w:pPr>
        <w:jc w:val="both"/>
        <w:rPr>
          <w:rFonts w:ascii="Century Gothic" w:hAnsi="Century Gothic"/>
          <w:sz w:val="24"/>
          <w:szCs w:val="24"/>
        </w:rPr>
      </w:pPr>
      <w:r w:rsidRPr="00AA4A8B">
        <w:rPr>
          <w:rFonts w:ascii="Century Gothic" w:hAnsi="Century Gothic"/>
          <w:b/>
          <w:sz w:val="24"/>
          <w:szCs w:val="24"/>
        </w:rPr>
        <w:t>3.1.8.4.</w:t>
      </w:r>
      <w:r w:rsidRPr="007C3AA5">
        <w:rPr>
          <w:rFonts w:ascii="Century Gothic" w:hAnsi="Century Gothic"/>
          <w:sz w:val="24"/>
          <w:szCs w:val="24"/>
        </w:rPr>
        <w:t xml:space="preserve"> La difusión de los protocolos de prevención de contagio de COVID-19 en el entorno laboral y de atención de casos sospechosos de contagio, en articulación con las Entidades Promotoras de Salud- EPS y con la asesoría y asistencia técnica de las ARL.</w:t>
      </w:r>
    </w:p>
    <w:p w:rsidR="007C3AA5" w:rsidRPr="00AA4A8B" w:rsidRDefault="007C3AA5" w:rsidP="00A15F62">
      <w:pPr>
        <w:jc w:val="both"/>
        <w:rPr>
          <w:rFonts w:ascii="Century Gothic" w:hAnsi="Century Gothic"/>
          <w:sz w:val="24"/>
          <w:szCs w:val="24"/>
        </w:rPr>
      </w:pPr>
      <w:r w:rsidRPr="00AA4A8B">
        <w:rPr>
          <w:rFonts w:ascii="Century Gothic" w:hAnsi="Century Gothic"/>
          <w:b/>
          <w:sz w:val="24"/>
          <w:szCs w:val="24"/>
        </w:rPr>
        <w:t>3.1.8.5.</w:t>
      </w:r>
      <w:r w:rsidRPr="007C3AA5">
        <w:rPr>
          <w:rFonts w:ascii="Century Gothic" w:hAnsi="Century Gothic"/>
          <w:sz w:val="24"/>
          <w:szCs w:val="24"/>
        </w:rPr>
        <w:t xml:space="preserve"> Orientaciones para que las personas difundan en sus hogares, espacio público y demás entornos las medidas de autocuidado.</w:t>
      </w:r>
    </w:p>
    <w:p w:rsidR="00A72648" w:rsidRPr="00A15F62" w:rsidRDefault="00A72648" w:rsidP="00A15F62">
      <w:pPr>
        <w:jc w:val="both"/>
        <w:rPr>
          <w:rFonts w:ascii="Century Gothic" w:hAnsi="Century Gothic"/>
          <w:b/>
        </w:rPr>
      </w:pPr>
      <w:r w:rsidRPr="00A15F62">
        <w:rPr>
          <w:rFonts w:ascii="Century Gothic" w:hAnsi="Century Gothic"/>
          <w:b/>
        </w:rPr>
        <w:t>4.1. Sector Educativo</w:t>
      </w:r>
    </w:p>
    <w:p w:rsidR="00A72648" w:rsidRPr="00A15F62" w:rsidRDefault="00A72648" w:rsidP="00A15F62">
      <w:pPr>
        <w:jc w:val="both"/>
        <w:rPr>
          <w:rFonts w:ascii="Century Gothic" w:hAnsi="Century Gothic"/>
        </w:rPr>
      </w:pPr>
      <w:r w:rsidRPr="00A15F62">
        <w:rPr>
          <w:rFonts w:ascii="Century Gothic" w:hAnsi="Century Gothic"/>
        </w:rPr>
        <w:t>Comprende los servicios desde educación inicial hasta educaciones superiores, oficiales y privadas, incluyendo los servicios ofrecidos por el Instituto Colombiano de Bienestar Familiar y educación para el trabajo y el desarrollo humano.</w:t>
      </w:r>
    </w:p>
    <w:p w:rsidR="00A15F62" w:rsidRPr="00A15F62" w:rsidRDefault="00A72648" w:rsidP="00A15F62">
      <w:pPr>
        <w:jc w:val="both"/>
        <w:rPr>
          <w:rFonts w:ascii="Century Gothic" w:hAnsi="Century Gothic"/>
          <w:b/>
        </w:rPr>
      </w:pPr>
      <w:r w:rsidRPr="00A15F62">
        <w:rPr>
          <w:rFonts w:ascii="Century Gothic" w:hAnsi="Century Gothic"/>
          <w:b/>
        </w:rPr>
        <w:t xml:space="preserve">4.2. A docentes, </w:t>
      </w:r>
      <w:r w:rsidR="00A15F62" w:rsidRPr="00A15F62">
        <w:rPr>
          <w:rFonts w:ascii="Century Gothic" w:hAnsi="Century Gothic"/>
          <w:b/>
        </w:rPr>
        <w:t>directores docentes, administrativos y personales</w:t>
      </w:r>
      <w:r w:rsidRPr="00A15F62">
        <w:rPr>
          <w:rFonts w:ascii="Century Gothic" w:hAnsi="Century Gothic"/>
          <w:b/>
        </w:rPr>
        <w:t xml:space="preserve"> de apoyo</w:t>
      </w:r>
      <w:r w:rsidR="00A15F62" w:rsidRPr="00A15F62">
        <w:rPr>
          <w:rFonts w:ascii="Century Gothic" w:hAnsi="Century Gothic"/>
          <w:b/>
        </w:rPr>
        <w:t xml:space="preserve"> </w:t>
      </w:r>
    </w:p>
    <w:p w:rsidR="00A72648" w:rsidRPr="00A15F62" w:rsidRDefault="00A72648" w:rsidP="00A15F62">
      <w:pPr>
        <w:jc w:val="both"/>
        <w:rPr>
          <w:rFonts w:ascii="Century Gothic" w:hAnsi="Century Gothic"/>
        </w:rPr>
      </w:pPr>
      <w:r w:rsidRPr="00A15F62">
        <w:rPr>
          <w:rFonts w:ascii="Century Gothic" w:hAnsi="Century Gothic"/>
        </w:rPr>
        <w:t>Tener en cuenta en las reuniones colectivas presenciales con las familias y cuidadores las medidas generales definidas en este anexo.</w:t>
      </w:r>
    </w:p>
    <w:p w:rsidR="00A72648" w:rsidRPr="00A15F62" w:rsidRDefault="00A72648" w:rsidP="00A15F62">
      <w:pPr>
        <w:jc w:val="both"/>
        <w:rPr>
          <w:rFonts w:ascii="Century Gothic" w:hAnsi="Century Gothic"/>
          <w:b/>
        </w:rPr>
      </w:pPr>
      <w:r w:rsidRPr="00A15F62">
        <w:rPr>
          <w:rFonts w:ascii="Century Gothic" w:hAnsi="Century Gothic"/>
          <w:b/>
        </w:rPr>
        <w:lastRenderedPageBreak/>
        <w:t xml:space="preserve">4.3. Respecto de </w:t>
      </w:r>
      <w:r w:rsidR="00A15F62" w:rsidRPr="00A15F62">
        <w:rPr>
          <w:rFonts w:ascii="Century Gothic" w:hAnsi="Century Gothic"/>
          <w:b/>
        </w:rPr>
        <w:t>las</w:t>
      </w:r>
      <w:r w:rsidRPr="00A15F62">
        <w:rPr>
          <w:rFonts w:ascii="Century Gothic" w:hAnsi="Century Gothic"/>
          <w:b/>
        </w:rPr>
        <w:t xml:space="preserve"> niñas, niños y adolescentes, deberán:</w:t>
      </w:r>
    </w:p>
    <w:p w:rsidR="00A72648" w:rsidRPr="00A15F62" w:rsidRDefault="00A72648" w:rsidP="00A15F62">
      <w:pPr>
        <w:jc w:val="both"/>
        <w:rPr>
          <w:rFonts w:ascii="Century Gothic" w:hAnsi="Century Gothic"/>
        </w:rPr>
      </w:pPr>
      <w:r w:rsidRPr="00A15F62">
        <w:rPr>
          <w:rFonts w:ascii="Century Gothic" w:hAnsi="Century Gothic"/>
        </w:rPr>
        <w:t>Mantener la estrategia de cohorte o burbuja organizando grupos fijos de niñas, niños y adolescentes.</w:t>
      </w:r>
    </w:p>
    <w:p w:rsidR="00A72648" w:rsidRPr="00A15F62" w:rsidRDefault="00A72648" w:rsidP="00A15F62">
      <w:pPr>
        <w:jc w:val="both"/>
        <w:rPr>
          <w:rFonts w:ascii="Century Gothic" w:hAnsi="Century Gothic"/>
        </w:rPr>
      </w:pPr>
      <w:r w:rsidRPr="00A15F62">
        <w:rPr>
          <w:rFonts w:ascii="Century Gothic" w:hAnsi="Century Gothic"/>
        </w:rPr>
        <w:t>Evitar aglomeraciones a la entrada y la salida de las instituciones, en la compra o distribución de alimentos.</w:t>
      </w:r>
    </w:p>
    <w:p w:rsidR="00A72648" w:rsidRPr="00A15F62" w:rsidRDefault="00A72648" w:rsidP="00A15F62">
      <w:pPr>
        <w:jc w:val="both"/>
        <w:rPr>
          <w:rFonts w:ascii="Century Gothic" w:hAnsi="Century Gothic"/>
        </w:rPr>
      </w:pPr>
      <w:r w:rsidRPr="00A15F62">
        <w:rPr>
          <w:rFonts w:ascii="Century Gothic" w:hAnsi="Century Gothic"/>
        </w:rPr>
        <w:t>Escalonar los tiempos de comida y descanso, privilegiando espacios al aire libre o espacios con adecuada ventilación para el consumo de alimentos.</w:t>
      </w:r>
    </w:p>
    <w:p w:rsidR="00A72648" w:rsidRPr="00A15F62" w:rsidRDefault="00A72648" w:rsidP="00A15F62">
      <w:pPr>
        <w:jc w:val="both"/>
        <w:rPr>
          <w:rFonts w:ascii="Century Gothic" w:hAnsi="Century Gothic"/>
        </w:rPr>
      </w:pPr>
      <w:r w:rsidRPr="00A15F62">
        <w:rPr>
          <w:rFonts w:ascii="Century Gothic" w:hAnsi="Century Gothic"/>
        </w:rPr>
        <w:t>Privilegiar el uso de juguetes y materiales pedagógicos de fácil limpieza</w:t>
      </w:r>
    </w:p>
    <w:p w:rsidR="00A72648" w:rsidRPr="00A15F62" w:rsidRDefault="00A72648" w:rsidP="00A15F62">
      <w:pPr>
        <w:jc w:val="both"/>
        <w:rPr>
          <w:rFonts w:ascii="Century Gothic" w:hAnsi="Century Gothic"/>
        </w:rPr>
      </w:pPr>
      <w:r w:rsidRPr="00A15F62">
        <w:rPr>
          <w:rFonts w:ascii="Century Gothic" w:hAnsi="Century Gothic"/>
        </w:rPr>
        <w:t>Extremar las prácticas de cuidado para evitar el contagio de COVID-19 ante la presencia de alguna comorbilidad en los niños. Se recomienda utilizar preferiblemente mascarillas/tapabocas quirúrgicos.</w:t>
      </w:r>
    </w:p>
    <w:p w:rsidR="00A72648" w:rsidRPr="00A15F62" w:rsidRDefault="00A72648" w:rsidP="00A15F62">
      <w:pPr>
        <w:jc w:val="both"/>
        <w:rPr>
          <w:rFonts w:ascii="Century Gothic" w:hAnsi="Century Gothic"/>
        </w:rPr>
      </w:pPr>
      <w:r w:rsidRPr="00A15F62">
        <w:rPr>
          <w:rFonts w:ascii="Century Gothic" w:hAnsi="Century Gothic"/>
        </w:rPr>
        <w:t>Evaluar las particularidades y capacidades de cada niño, niña y adolescente con discapacidades, capacidades y talentos excepcionales o trastornos del comportamiento para seguir las medidas básicas de bioseguridad.</w:t>
      </w:r>
    </w:p>
    <w:p w:rsidR="00A72648" w:rsidRPr="00A15F62" w:rsidRDefault="00A72648" w:rsidP="00A15F62">
      <w:pPr>
        <w:jc w:val="both"/>
        <w:rPr>
          <w:rFonts w:ascii="Century Gothic" w:hAnsi="Century Gothic"/>
          <w:b/>
        </w:rPr>
      </w:pPr>
      <w:r w:rsidRPr="00A15F62">
        <w:rPr>
          <w:rFonts w:ascii="Century Gothic" w:hAnsi="Century Gothic"/>
          <w:b/>
        </w:rPr>
        <w:t>4.4. Transporte escolar</w:t>
      </w:r>
    </w:p>
    <w:p w:rsidR="00A72648" w:rsidRPr="00A15F62" w:rsidRDefault="00A72648" w:rsidP="00A15F62">
      <w:pPr>
        <w:jc w:val="both"/>
        <w:rPr>
          <w:rFonts w:ascii="Century Gothic" w:hAnsi="Century Gothic"/>
        </w:rPr>
      </w:pPr>
      <w:r w:rsidRPr="00A15F62">
        <w:rPr>
          <w:rFonts w:ascii="Century Gothic" w:hAnsi="Century Gothic"/>
        </w:rPr>
        <w:t>Usar siempre tapabocas</w:t>
      </w:r>
    </w:p>
    <w:p w:rsidR="00A72648" w:rsidRPr="00A15F62" w:rsidRDefault="00A72648" w:rsidP="00A15F62">
      <w:pPr>
        <w:jc w:val="both"/>
        <w:rPr>
          <w:rFonts w:ascii="Century Gothic" w:hAnsi="Century Gothic"/>
        </w:rPr>
      </w:pPr>
      <w:r w:rsidRPr="00A15F62">
        <w:rPr>
          <w:rFonts w:ascii="Century Gothic" w:hAnsi="Century Gothic"/>
        </w:rPr>
        <w:t>Promover la apertura de ventanas de forma permanente en los vehículos que lo permitan, y en los que no sea posible, activar los sistemas de aire acondicionado en modo no recirculación de aire.</w:t>
      </w:r>
    </w:p>
    <w:p w:rsidR="00A72648" w:rsidRPr="00A15F62" w:rsidRDefault="00A72648" w:rsidP="00A15F62">
      <w:pPr>
        <w:jc w:val="both"/>
        <w:rPr>
          <w:rFonts w:ascii="Century Gothic" w:hAnsi="Century Gothic"/>
        </w:rPr>
      </w:pPr>
      <w:r w:rsidRPr="00A15F62">
        <w:rPr>
          <w:rFonts w:ascii="Century Gothic" w:hAnsi="Century Gothic"/>
        </w:rPr>
        <w:t>Mantener silencio en lo posible. No hablar por celular en los desplazamientos,</w:t>
      </w:r>
    </w:p>
    <w:p w:rsidR="00A72648" w:rsidRPr="00A15F62" w:rsidRDefault="00A72648" w:rsidP="00A15F62">
      <w:pPr>
        <w:jc w:val="both"/>
        <w:rPr>
          <w:rFonts w:ascii="Century Gothic" w:hAnsi="Century Gothic"/>
        </w:rPr>
      </w:pPr>
      <w:r w:rsidRPr="00A15F62">
        <w:rPr>
          <w:rFonts w:ascii="Century Gothic" w:hAnsi="Century Gothic"/>
        </w:rPr>
        <w:t>Evitar el consumo de alimentos y bebidas</w:t>
      </w:r>
    </w:p>
    <w:p w:rsidR="00A72648" w:rsidRPr="00A15F62" w:rsidRDefault="00A72648" w:rsidP="00A15F62">
      <w:pPr>
        <w:jc w:val="both"/>
        <w:rPr>
          <w:rFonts w:ascii="Century Gothic" w:hAnsi="Century Gothic"/>
          <w:b/>
        </w:rPr>
      </w:pPr>
      <w:r w:rsidRPr="00A15F62">
        <w:rPr>
          <w:rFonts w:ascii="Century Gothic" w:hAnsi="Century Gothic"/>
          <w:b/>
        </w:rPr>
        <w:t>4.5. Uso de tapabocas en niñas, niños y adolescentes</w:t>
      </w:r>
    </w:p>
    <w:p w:rsidR="00A72648" w:rsidRPr="00A15F62" w:rsidRDefault="00A72648" w:rsidP="00A15F62">
      <w:pPr>
        <w:jc w:val="both"/>
        <w:rPr>
          <w:rFonts w:ascii="Century Gothic" w:hAnsi="Century Gothic"/>
        </w:rPr>
      </w:pPr>
      <w:r w:rsidRPr="00A15F62">
        <w:rPr>
          <w:rFonts w:ascii="Century Gothic" w:hAnsi="Century Gothic"/>
        </w:rPr>
        <w:t>Las niñas y niños menores de 2 años no deben utilizar tapabocas de ningún tipo por el riesgo de asfixia y sofocación, ni deben usar protectores faciales tipo visores.</w:t>
      </w:r>
    </w:p>
    <w:p w:rsidR="00A72648" w:rsidRPr="00A15F62" w:rsidRDefault="00A72648" w:rsidP="00A15F62">
      <w:pPr>
        <w:jc w:val="both"/>
        <w:rPr>
          <w:rFonts w:ascii="Century Gothic" w:hAnsi="Century Gothic"/>
        </w:rPr>
      </w:pPr>
      <w:r w:rsidRPr="00A15F62">
        <w:rPr>
          <w:rFonts w:ascii="Century Gothic" w:hAnsi="Century Gothic"/>
        </w:rPr>
        <w:t>Evitar el uso de tapabocas en niñas, niños y adolescentes con alteración del estado de conciencia o cualquier discapacidad física o intelectual que le impida su adecuada manipulación, así mismo con ciertas patologías respiratorias crónicas que puedan verse afectadas por su uso.</w:t>
      </w:r>
    </w:p>
    <w:p w:rsidR="00A72648" w:rsidRPr="00A15F62" w:rsidRDefault="00A72648" w:rsidP="00A15F62">
      <w:pPr>
        <w:jc w:val="both"/>
        <w:rPr>
          <w:rFonts w:ascii="Century Gothic" w:hAnsi="Century Gothic"/>
        </w:rPr>
      </w:pPr>
      <w:r w:rsidRPr="00A15F62">
        <w:rPr>
          <w:rFonts w:ascii="Century Gothic" w:hAnsi="Century Gothic"/>
        </w:rPr>
        <w:t>Reforzar pedagogía y orientaciones a las niños y niños mayores de dos años para favorecer el uso seguro de los tapabocas en los servicios de educación inicial y establecimientos educativos.</w:t>
      </w:r>
    </w:p>
    <w:p w:rsidR="00A72648" w:rsidRPr="00A15F62" w:rsidRDefault="00A72648" w:rsidP="00A15F62">
      <w:pPr>
        <w:jc w:val="both"/>
        <w:rPr>
          <w:rFonts w:ascii="Century Gothic" w:hAnsi="Century Gothic"/>
        </w:rPr>
      </w:pPr>
      <w:r w:rsidRPr="00A15F62">
        <w:rPr>
          <w:rFonts w:ascii="Century Gothic" w:hAnsi="Century Gothic"/>
        </w:rPr>
        <w:t xml:space="preserve">Los tapabocas deben tener un adecuado tamaño y </w:t>
      </w:r>
      <w:r w:rsidR="00AA4A8B">
        <w:rPr>
          <w:rFonts w:ascii="Century Gothic" w:hAnsi="Century Gothic"/>
        </w:rPr>
        <w:t xml:space="preserve">ajuste, evitando dejar espacios entre </w:t>
      </w:r>
      <w:r w:rsidRPr="00A15F62">
        <w:rPr>
          <w:rFonts w:ascii="Century Gothic" w:hAnsi="Century Gothic"/>
        </w:rPr>
        <w:t>el tapabocas y el rostro.</w:t>
      </w:r>
    </w:p>
    <w:p w:rsidR="00A72648" w:rsidRPr="00A15F62" w:rsidRDefault="00A72648" w:rsidP="00A15F62">
      <w:pPr>
        <w:jc w:val="both"/>
        <w:rPr>
          <w:rFonts w:ascii="Century Gothic" w:hAnsi="Century Gothic"/>
        </w:rPr>
      </w:pPr>
      <w:r w:rsidRPr="00A15F62">
        <w:rPr>
          <w:rFonts w:ascii="Century Gothic" w:hAnsi="Century Gothic"/>
        </w:rPr>
        <w:t>El tapabocas debe ser retirado antes de dormir y por tanto no debe usarse mientras la persona está dormida.</w:t>
      </w:r>
    </w:p>
    <w:p w:rsidR="00A72648" w:rsidRPr="00A15F62" w:rsidRDefault="00A72648" w:rsidP="00A15F62">
      <w:pPr>
        <w:jc w:val="both"/>
        <w:rPr>
          <w:rFonts w:ascii="Century Gothic" w:hAnsi="Century Gothic"/>
        </w:rPr>
      </w:pPr>
      <w:r w:rsidRPr="00A15F62">
        <w:rPr>
          <w:rFonts w:ascii="Century Gothic" w:hAnsi="Century Gothic"/>
        </w:rPr>
        <w:lastRenderedPageBreak/>
        <w:t>El tapabocas debe ser cambiado si se humedece con el sudor o con secreciones, o sí está roto o visiblemente sucio.</w:t>
      </w:r>
    </w:p>
    <w:p w:rsidR="00A72648" w:rsidRPr="00A15F62" w:rsidRDefault="00A72648" w:rsidP="00A15F62">
      <w:pPr>
        <w:jc w:val="both"/>
        <w:rPr>
          <w:rFonts w:ascii="Century Gothic" w:hAnsi="Century Gothic"/>
        </w:rPr>
      </w:pPr>
      <w:r w:rsidRPr="00A15F62">
        <w:rPr>
          <w:rFonts w:ascii="Century Gothic" w:hAnsi="Century Gothic"/>
        </w:rPr>
        <w:t>Las bufandas, gorros o pasamontañas no sustituyen el tapabocas.</w:t>
      </w:r>
    </w:p>
    <w:p w:rsidR="00A72648" w:rsidRPr="00A15F62" w:rsidRDefault="00A72648" w:rsidP="00A15F62">
      <w:pPr>
        <w:jc w:val="both"/>
        <w:rPr>
          <w:rFonts w:ascii="Century Gothic" w:hAnsi="Century Gothic"/>
        </w:rPr>
      </w:pPr>
      <w:r w:rsidRPr="00A15F62">
        <w:rPr>
          <w:rFonts w:ascii="Century Gothic" w:hAnsi="Century Gothic"/>
        </w:rPr>
        <w:t>Evitar el uso de doble tapabocas en niñas y niños, por las características anatómicas de su vía aérea.</w:t>
      </w:r>
    </w:p>
    <w:p w:rsidR="00A72648" w:rsidRPr="00A15F62" w:rsidRDefault="00A72648" w:rsidP="00A15F62">
      <w:pPr>
        <w:jc w:val="both"/>
        <w:rPr>
          <w:rFonts w:ascii="Century Gothic" w:hAnsi="Century Gothic"/>
        </w:rPr>
      </w:pPr>
      <w:r w:rsidRPr="00A15F62">
        <w:rPr>
          <w:rFonts w:ascii="Century Gothic" w:hAnsi="Century Gothic"/>
        </w:rPr>
        <w:t>Los tapabocas de un solo uso o desechables no deben lavarse ni reutilizarse.</w:t>
      </w:r>
    </w:p>
    <w:p w:rsidR="00A72648" w:rsidRPr="00A15F62" w:rsidRDefault="00A72648" w:rsidP="00A15F62">
      <w:pPr>
        <w:jc w:val="both"/>
        <w:rPr>
          <w:rFonts w:ascii="Century Gothic" w:hAnsi="Century Gothic"/>
        </w:rPr>
      </w:pPr>
      <w:r w:rsidRPr="00A15F62">
        <w:rPr>
          <w:rFonts w:ascii="Century Gothic" w:hAnsi="Century Gothic"/>
        </w:rPr>
        <w:t>No se recomienda el uso de tapabocas con válvulas de exhalación o de materiales elásticos o enmallados.</w:t>
      </w:r>
    </w:p>
    <w:p w:rsidR="00A72648" w:rsidRPr="00A15F62" w:rsidRDefault="00A72648" w:rsidP="00A15F62">
      <w:pPr>
        <w:jc w:val="both"/>
        <w:rPr>
          <w:rFonts w:ascii="Century Gothic" w:hAnsi="Century Gothic"/>
          <w:b/>
        </w:rPr>
      </w:pPr>
      <w:r w:rsidRPr="00A15F62">
        <w:rPr>
          <w:rFonts w:ascii="Century Gothic" w:hAnsi="Century Gothic"/>
          <w:b/>
        </w:rPr>
        <w:t>4.6. Vigilancia de casos en la comunidad educativa</w:t>
      </w:r>
    </w:p>
    <w:p w:rsidR="00A72648" w:rsidRPr="00A15F62" w:rsidRDefault="00A72648" w:rsidP="00A15F62">
      <w:pPr>
        <w:jc w:val="both"/>
        <w:rPr>
          <w:rFonts w:ascii="Century Gothic" w:hAnsi="Century Gothic"/>
        </w:rPr>
      </w:pPr>
      <w:r w:rsidRPr="00A15F62">
        <w:rPr>
          <w:rFonts w:ascii="Century Gothic" w:hAnsi="Century Gothic"/>
        </w:rPr>
        <w:t>En los procesos de vigilancia epidemiológica, definir si es necesario aislar la cohorte o burbuja</w:t>
      </w:r>
    </w:p>
    <w:p w:rsidR="00A72648" w:rsidRPr="00A15F62" w:rsidRDefault="00A72648" w:rsidP="00A15F62">
      <w:pPr>
        <w:jc w:val="both"/>
        <w:rPr>
          <w:rFonts w:ascii="Century Gothic" w:hAnsi="Century Gothic"/>
        </w:rPr>
      </w:pPr>
      <w:r w:rsidRPr="00A15F62">
        <w:rPr>
          <w:rFonts w:ascii="Century Gothic" w:hAnsi="Century Gothic"/>
        </w:rPr>
        <w:t>No es necesario el cierre del servicio de educación inicial o del establecimiento educativo cuando se presenten casos sospechosos o confirmados de COVID-1 9 en la comunidad educativa.</w:t>
      </w:r>
    </w:p>
    <w:p w:rsidR="00A72648" w:rsidRPr="00A15F62" w:rsidRDefault="00A72648" w:rsidP="00A15F62">
      <w:pPr>
        <w:jc w:val="both"/>
        <w:rPr>
          <w:rFonts w:ascii="Century Gothic" w:hAnsi="Century Gothic"/>
          <w:b/>
        </w:rPr>
      </w:pPr>
      <w:r w:rsidRPr="00A15F62">
        <w:rPr>
          <w:rFonts w:ascii="Century Gothic" w:hAnsi="Century Gothic"/>
          <w:b/>
        </w:rPr>
        <w:t>4.7. Actividades en niñas y niños menores de 2 años</w:t>
      </w:r>
    </w:p>
    <w:p w:rsidR="00A72648" w:rsidRPr="00A15F62" w:rsidRDefault="00A72648" w:rsidP="00A15F62">
      <w:pPr>
        <w:jc w:val="both"/>
        <w:rPr>
          <w:rFonts w:ascii="Century Gothic" w:hAnsi="Century Gothic"/>
        </w:rPr>
      </w:pPr>
      <w:r w:rsidRPr="00A15F62">
        <w:rPr>
          <w:rFonts w:ascii="Century Gothic" w:hAnsi="Century Gothic"/>
        </w:rPr>
        <w:t>Privilegiar las actividades al aire libre o en espacios abiertos con adecuada ventilación dado la dificultad de mantener el distanciamiento físico con otros niños.</w:t>
      </w:r>
    </w:p>
    <w:p w:rsidR="00A72648" w:rsidRPr="00A15F62" w:rsidRDefault="00A72648" w:rsidP="00A15F62">
      <w:pPr>
        <w:jc w:val="both"/>
        <w:rPr>
          <w:rFonts w:ascii="Century Gothic" w:hAnsi="Century Gothic"/>
        </w:rPr>
      </w:pPr>
      <w:r w:rsidRPr="00A15F62">
        <w:rPr>
          <w:rFonts w:ascii="Century Gothic" w:hAnsi="Century Gothic"/>
        </w:rPr>
        <w:t>Evitar la rotación entre niños, docentes y personal de apoyo manteniendo la estrategia de cohorte o burbuja.</w:t>
      </w:r>
    </w:p>
    <w:p w:rsidR="00A72648" w:rsidRPr="00A15F62" w:rsidRDefault="00A72648" w:rsidP="00A15F62">
      <w:pPr>
        <w:jc w:val="both"/>
        <w:rPr>
          <w:rFonts w:ascii="Century Gothic" w:hAnsi="Century Gothic"/>
        </w:rPr>
      </w:pPr>
      <w:r w:rsidRPr="00A15F62">
        <w:rPr>
          <w:rFonts w:ascii="Century Gothic" w:hAnsi="Century Gothic"/>
        </w:rPr>
        <w:t>Realizar lavado de manos frecuente y especialmente cuando las manos estén visiblemente sucias.</w:t>
      </w:r>
    </w:p>
    <w:p w:rsidR="00A72648" w:rsidRPr="00A15F62" w:rsidRDefault="00A72648" w:rsidP="00A15F62">
      <w:pPr>
        <w:jc w:val="both"/>
        <w:rPr>
          <w:rFonts w:ascii="Century Gothic" w:hAnsi="Century Gothic"/>
        </w:rPr>
      </w:pPr>
      <w:r w:rsidRPr="00A15F62">
        <w:rPr>
          <w:rFonts w:ascii="Century Gothic" w:hAnsi="Century Gothic"/>
        </w:rPr>
        <w:t>Supervisar la higiene de manos con alcohol glicerinado, evitando que los niños lleven sus manos a la boca o a los ojos.</w:t>
      </w:r>
    </w:p>
    <w:p w:rsidR="00A72648" w:rsidRPr="00A15F62" w:rsidRDefault="00A72648" w:rsidP="00A15F62">
      <w:pPr>
        <w:jc w:val="both"/>
        <w:rPr>
          <w:rFonts w:ascii="Century Gothic" w:hAnsi="Century Gothic"/>
        </w:rPr>
      </w:pPr>
      <w:r w:rsidRPr="00A15F62">
        <w:rPr>
          <w:rFonts w:ascii="Century Gothic" w:hAnsi="Century Gothic"/>
        </w:rPr>
        <w:t>Evitar el distanciamiento físico de niños y niñas menores de 2 años con los docentes, personales de apoyo o cuidado, por lo que deben extremarse las medidas de lavado de manos, limpieza y desinfección de superficies y adecuada ventilación.</w:t>
      </w:r>
    </w:p>
    <w:p w:rsidR="00A72648" w:rsidRPr="00A15F62" w:rsidRDefault="00A72648" w:rsidP="00A15F62">
      <w:pPr>
        <w:jc w:val="both"/>
        <w:rPr>
          <w:rFonts w:ascii="Century Gothic" w:hAnsi="Century Gothic"/>
        </w:rPr>
      </w:pPr>
      <w:r w:rsidRPr="00A15F62">
        <w:rPr>
          <w:rFonts w:ascii="Century Gothic" w:hAnsi="Century Gothic"/>
        </w:rPr>
        <w:t>Realizar de manera rutinaria y continua el aseo y desinfección del piso, juguetes, libros, mobiliario y otras superficies con las que tendrán contacto los niños y las niñas con limpiadores atóxicos o idealmente con agua y jabón.</w:t>
      </w:r>
    </w:p>
    <w:p w:rsidR="00A72648" w:rsidRPr="00A15F62" w:rsidRDefault="00A72648" w:rsidP="00A15F62">
      <w:pPr>
        <w:jc w:val="both"/>
        <w:rPr>
          <w:rFonts w:ascii="Century Gothic" w:hAnsi="Century Gothic"/>
        </w:rPr>
      </w:pPr>
      <w:r w:rsidRPr="00A15F62">
        <w:rPr>
          <w:rFonts w:ascii="Century Gothic" w:hAnsi="Century Gothic"/>
        </w:rPr>
        <w:t>Propiciar espacios donde los docentes o personal de cuidado puedan usar tapabocas transparentes o caretas, optimizando el distanciamiento con otros adultos durante estos momentos, para que las niñas y niños menores de 2 años puedan ver las expresiones faciales y la gesticulación de las palabras con mayor facilidad.</w:t>
      </w:r>
    </w:p>
    <w:p w:rsidR="00A72648" w:rsidRPr="00A15F62" w:rsidRDefault="00A72648" w:rsidP="00A15F62">
      <w:pPr>
        <w:jc w:val="both"/>
        <w:rPr>
          <w:rFonts w:ascii="Century Gothic" w:hAnsi="Century Gothic"/>
        </w:rPr>
      </w:pPr>
      <w:r w:rsidRPr="00A15F62">
        <w:rPr>
          <w:rFonts w:ascii="Century Gothic" w:hAnsi="Century Gothic"/>
        </w:rPr>
        <w:lastRenderedPageBreak/>
        <w:t>Desechar los pañales y demás elementos usados para el cambio de pañal, en los contenedores adecuados, después del cambio de pañal realizar lavado de manos incluido a las niñas y niños.</w:t>
      </w:r>
    </w:p>
    <w:p w:rsidR="00A72648" w:rsidRPr="00A15F62" w:rsidRDefault="00A72648" w:rsidP="00A15F62">
      <w:pPr>
        <w:jc w:val="both"/>
        <w:rPr>
          <w:rFonts w:ascii="Century Gothic" w:hAnsi="Century Gothic"/>
        </w:rPr>
      </w:pPr>
      <w:r w:rsidRPr="00A15F62">
        <w:rPr>
          <w:rFonts w:ascii="Century Gothic" w:hAnsi="Century Gothic"/>
        </w:rPr>
        <w:t>Acordar con las familias, cuidadores y/o acudientes tiempos y estrategias para el ingreso y salida de las niñas y los niños, evitando el ingreso de los adultos a los espacios educativos y de atención.</w:t>
      </w:r>
    </w:p>
    <w:p w:rsidR="00A72648" w:rsidRPr="00A15F62" w:rsidRDefault="00A72648" w:rsidP="00A15F62">
      <w:pPr>
        <w:jc w:val="both"/>
        <w:rPr>
          <w:rFonts w:ascii="Century Gothic" w:hAnsi="Century Gothic"/>
        </w:rPr>
      </w:pPr>
      <w:r w:rsidRPr="00A15F62">
        <w:rPr>
          <w:rFonts w:ascii="Century Gothic" w:hAnsi="Century Gothic"/>
        </w:rPr>
        <w:t>Las Instituciones de Educación Superior y las Instituciones de Educación para el Trabajo y el Desarrollo Humano cumplirán las recomendaciones generales dispuestas en este anexo.</w:t>
      </w:r>
    </w:p>
    <w:p w:rsidR="004D359B" w:rsidRPr="00A15F62" w:rsidRDefault="004D359B" w:rsidP="00A15F62">
      <w:pPr>
        <w:jc w:val="both"/>
        <w:rPr>
          <w:rFonts w:ascii="Century Gothic" w:hAnsi="Century Gothic"/>
        </w:rPr>
      </w:pPr>
    </w:p>
    <w:sectPr w:rsidR="004D359B" w:rsidRPr="00A15F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7182"/>
    <w:multiLevelType w:val="multilevel"/>
    <w:tmpl w:val="CDCC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D2CC3"/>
    <w:multiLevelType w:val="multilevel"/>
    <w:tmpl w:val="CEEC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070B8"/>
    <w:multiLevelType w:val="multilevel"/>
    <w:tmpl w:val="4026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F4E84"/>
    <w:multiLevelType w:val="multilevel"/>
    <w:tmpl w:val="D138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D54FB"/>
    <w:multiLevelType w:val="multilevel"/>
    <w:tmpl w:val="C6C6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48"/>
    <w:rsid w:val="000E612C"/>
    <w:rsid w:val="004D359B"/>
    <w:rsid w:val="007C3AA5"/>
    <w:rsid w:val="00A15F62"/>
    <w:rsid w:val="00A72648"/>
    <w:rsid w:val="00AA4A8B"/>
    <w:rsid w:val="00CB02D0"/>
    <w:rsid w:val="00F97C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66C5F-7E32-427D-8AC2-5AEB2DF8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3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72261">
      <w:bodyDiv w:val="1"/>
      <w:marLeft w:val="0"/>
      <w:marRight w:val="0"/>
      <w:marTop w:val="0"/>
      <w:marBottom w:val="0"/>
      <w:divBdr>
        <w:top w:val="none" w:sz="0" w:space="0" w:color="auto"/>
        <w:left w:val="none" w:sz="0" w:space="0" w:color="auto"/>
        <w:bottom w:val="none" w:sz="0" w:space="0" w:color="auto"/>
        <w:right w:val="none" w:sz="0" w:space="0" w:color="auto"/>
      </w:divBdr>
    </w:div>
    <w:div w:id="1594894915">
      <w:bodyDiv w:val="1"/>
      <w:marLeft w:val="0"/>
      <w:marRight w:val="0"/>
      <w:marTop w:val="0"/>
      <w:marBottom w:val="0"/>
      <w:divBdr>
        <w:top w:val="none" w:sz="0" w:space="0" w:color="auto"/>
        <w:left w:val="none" w:sz="0" w:space="0" w:color="auto"/>
        <w:bottom w:val="none" w:sz="0" w:space="0" w:color="auto"/>
        <w:right w:val="none" w:sz="0" w:space="0" w:color="auto"/>
      </w:divBdr>
    </w:div>
    <w:div w:id="21447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a.co/normatividad/resolucion-773-de-2021/" TargetMode="External"/><Relationship Id="rId3" Type="http://schemas.openxmlformats.org/officeDocument/2006/relationships/settings" Target="settings.xml"/><Relationship Id="rId7" Type="http://schemas.openxmlformats.org/officeDocument/2006/relationships/hyperlink" Target="https://espanol.epa.gov/sites/production-es/files/2020-05/documents/052120_spanish_x0483_spanish_list_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salud.gov.co/Ministerio/Institucional/Procesos%20y%20procedimientos/GIPS18.pdf" TargetMode="External"/><Relationship Id="rId5" Type="http://schemas.openxmlformats.org/officeDocument/2006/relationships/hyperlink" Target="https://www.minsalud.gov.co/sites/rid/Lists/BibliotecaDigital/RIDE/VS/PP/ENT/final-cartilla-orientaciones-flexibilizacion-medidas-aislamiento2408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5228</Words>
  <Characters>28755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Alexis</cp:lastModifiedBy>
  <cp:revision>4</cp:revision>
  <dcterms:created xsi:type="dcterms:W3CDTF">2021-06-30T01:47:00Z</dcterms:created>
  <dcterms:modified xsi:type="dcterms:W3CDTF">2021-07-14T12:59:00Z</dcterms:modified>
</cp:coreProperties>
</file>